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8D" w:rsidRPr="004129C3" w:rsidRDefault="0021358D" w:rsidP="0021358D">
      <w:pPr>
        <w:jc w:val="center"/>
        <w:rPr>
          <w:u w:val="single"/>
        </w:rPr>
      </w:pPr>
    </w:p>
    <w:p w:rsidR="0021358D" w:rsidRPr="004129C3" w:rsidRDefault="0021358D" w:rsidP="0021358D">
      <w:pPr>
        <w:jc w:val="center"/>
        <w:rPr>
          <w:rFonts w:cs="Times New Roman"/>
          <w:sz w:val="36"/>
          <w:szCs w:val="36"/>
        </w:rPr>
      </w:pPr>
      <w:proofErr w:type="gramStart"/>
      <w:r w:rsidRPr="004129C3">
        <w:rPr>
          <w:rFonts w:cs="Times New Roman"/>
          <w:sz w:val="36"/>
          <w:szCs w:val="36"/>
        </w:rPr>
        <w:t>Základní  škola</w:t>
      </w:r>
      <w:proofErr w:type="gramEnd"/>
      <w:r w:rsidRPr="004129C3">
        <w:rPr>
          <w:rFonts w:cs="Times New Roman"/>
          <w:sz w:val="36"/>
          <w:szCs w:val="36"/>
        </w:rPr>
        <w:t xml:space="preserve">  a  mateřská  škola  Libchavy</w:t>
      </w:r>
    </w:p>
    <w:p w:rsidR="0021358D" w:rsidRPr="004129C3" w:rsidRDefault="0021358D" w:rsidP="0021358D">
      <w:pPr>
        <w:rPr>
          <w:rFonts w:cs="Times New Roman"/>
          <w:sz w:val="24"/>
          <w:szCs w:val="24"/>
          <w:u w:val="single"/>
        </w:rPr>
      </w:pPr>
    </w:p>
    <w:p w:rsidR="0021358D" w:rsidRPr="004129C3" w:rsidRDefault="0021358D" w:rsidP="0021358D">
      <w:pPr>
        <w:rPr>
          <w:rFonts w:cs="Times New Roman"/>
          <w:sz w:val="24"/>
          <w:szCs w:val="24"/>
          <w:u w:val="single"/>
        </w:rPr>
      </w:pPr>
    </w:p>
    <w:p w:rsidR="0021358D" w:rsidRPr="004129C3" w:rsidRDefault="0021358D" w:rsidP="0021358D">
      <w:pPr>
        <w:jc w:val="center"/>
        <w:rPr>
          <w:rFonts w:cs="Times New Roman"/>
          <w:b/>
          <w:sz w:val="56"/>
          <w:szCs w:val="56"/>
        </w:rPr>
      </w:pPr>
      <w:r w:rsidRPr="004129C3">
        <w:rPr>
          <w:rFonts w:cs="Times New Roman"/>
          <w:b/>
          <w:sz w:val="56"/>
          <w:szCs w:val="56"/>
        </w:rPr>
        <w:t>Školní vzdělávací program ŠD</w:t>
      </w:r>
    </w:p>
    <w:p w:rsidR="0021358D" w:rsidRPr="004129C3" w:rsidRDefault="0021358D" w:rsidP="0021358D">
      <w:pPr>
        <w:jc w:val="center"/>
        <w:rPr>
          <w:rFonts w:cs="Times New Roman"/>
          <w:sz w:val="24"/>
          <w:szCs w:val="24"/>
        </w:rPr>
      </w:pPr>
      <w:proofErr w:type="gramStart"/>
      <w:r w:rsidRPr="004129C3">
        <w:rPr>
          <w:rFonts w:cs="Times New Roman"/>
          <w:sz w:val="24"/>
          <w:szCs w:val="24"/>
        </w:rPr>
        <w:t>Č.j.</w:t>
      </w:r>
      <w:proofErr w:type="gramEnd"/>
      <w:r w:rsidRPr="004129C3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4129C3">
        <w:rPr>
          <w:rFonts w:cs="Times New Roman"/>
          <w:sz w:val="24"/>
          <w:szCs w:val="24"/>
        </w:rPr>
        <w:t>154/2016/RE</w:t>
      </w:r>
    </w:p>
    <w:p w:rsidR="0021358D" w:rsidRPr="004129C3" w:rsidRDefault="0021358D" w:rsidP="0021358D">
      <w:pPr>
        <w:rPr>
          <w:rFonts w:cs="Times New Roman"/>
          <w:sz w:val="24"/>
          <w:szCs w:val="24"/>
        </w:rPr>
      </w:pPr>
    </w:p>
    <w:p w:rsidR="0021358D" w:rsidRPr="004129C3" w:rsidRDefault="0021358D" w:rsidP="0021358D">
      <w:pPr>
        <w:rPr>
          <w:rFonts w:cs="Times New Roman"/>
          <w:sz w:val="24"/>
          <w:szCs w:val="24"/>
        </w:rPr>
      </w:pPr>
      <w:r w:rsidRPr="004129C3">
        <w:rPr>
          <w:rFonts w:cs="Times New Roman"/>
          <w:sz w:val="24"/>
          <w:szCs w:val="24"/>
        </w:rPr>
        <w:t>osnova: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proofErr w:type="gramStart"/>
      <w:r w:rsidRPr="004129C3">
        <w:rPr>
          <w:rFonts w:cs="Times New Roman"/>
          <w:b/>
          <w:sz w:val="24"/>
          <w:szCs w:val="24"/>
        </w:rPr>
        <w:t>I.       Identifikační</w:t>
      </w:r>
      <w:proofErr w:type="gramEnd"/>
      <w:r w:rsidRPr="004129C3">
        <w:rPr>
          <w:rFonts w:cs="Times New Roman"/>
          <w:b/>
          <w:sz w:val="24"/>
          <w:szCs w:val="24"/>
        </w:rPr>
        <w:t xml:space="preserve"> údaje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>II.     Charakteristika školní družiny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>III.    Konkrétní cíle ŠVP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 xml:space="preserve">IV.    Rozvíjené kompetence 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proofErr w:type="gramStart"/>
      <w:r w:rsidRPr="004129C3">
        <w:rPr>
          <w:rFonts w:cs="Times New Roman"/>
          <w:b/>
          <w:sz w:val="24"/>
          <w:szCs w:val="24"/>
        </w:rPr>
        <w:t>V.     Formy</w:t>
      </w:r>
      <w:proofErr w:type="gramEnd"/>
      <w:r w:rsidRPr="004129C3">
        <w:rPr>
          <w:rFonts w:cs="Times New Roman"/>
          <w:b/>
          <w:sz w:val="24"/>
          <w:szCs w:val="24"/>
        </w:rPr>
        <w:t xml:space="preserve"> a obsah vzdělávání školní družiny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>VI.    Délka a časový plán vzdělávání ve školní družině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 xml:space="preserve">VII.  Podmínky pro vzdělání žáků se </w:t>
      </w:r>
      <w:proofErr w:type="gramStart"/>
      <w:r w:rsidRPr="004129C3">
        <w:rPr>
          <w:rFonts w:cs="Times New Roman"/>
          <w:b/>
          <w:sz w:val="24"/>
          <w:szCs w:val="24"/>
        </w:rPr>
        <w:t>speciálními  vzdělávacími</w:t>
      </w:r>
      <w:proofErr w:type="gramEnd"/>
      <w:r w:rsidRPr="004129C3">
        <w:rPr>
          <w:rFonts w:cs="Times New Roman"/>
          <w:b/>
          <w:sz w:val="24"/>
          <w:szCs w:val="24"/>
        </w:rPr>
        <w:t xml:space="preserve">  potřebami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>VIII. Podmínky přijímání uchazečů a podmínky průběhu a ukončení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>IX.    Materiální, prostorové a technické podmínky pro činnost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proofErr w:type="gramStart"/>
      <w:r w:rsidRPr="004129C3">
        <w:rPr>
          <w:rFonts w:cs="Times New Roman"/>
          <w:b/>
          <w:sz w:val="24"/>
          <w:szCs w:val="24"/>
        </w:rPr>
        <w:t>X.      Ekonomické</w:t>
      </w:r>
      <w:proofErr w:type="gramEnd"/>
      <w:r w:rsidRPr="004129C3">
        <w:rPr>
          <w:rFonts w:cs="Times New Roman"/>
          <w:b/>
          <w:sz w:val="24"/>
          <w:szCs w:val="24"/>
        </w:rPr>
        <w:t xml:space="preserve"> podmínky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>XI.    Personální podmínky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  <w:r w:rsidRPr="004129C3">
        <w:rPr>
          <w:rFonts w:cs="Times New Roman"/>
          <w:b/>
          <w:sz w:val="24"/>
          <w:szCs w:val="24"/>
        </w:rPr>
        <w:t>XII.  Podmínky bezpečnosti práce a ochrany zdraví</w:t>
      </w: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4129C3" w:rsidRDefault="0021358D" w:rsidP="0021358D">
      <w:pPr>
        <w:spacing w:after="0"/>
        <w:rPr>
          <w:rFonts w:cs="Times New Roman"/>
          <w:b/>
          <w:sz w:val="24"/>
          <w:szCs w:val="24"/>
        </w:rPr>
      </w:pPr>
    </w:p>
    <w:p w:rsidR="0021358D" w:rsidRPr="00223EE4" w:rsidRDefault="0021358D" w:rsidP="0021358D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21358D" w:rsidRPr="00223EE4" w:rsidRDefault="0021358D" w:rsidP="0021358D">
      <w:pPr>
        <w:spacing w:after="0"/>
        <w:rPr>
          <w:rFonts w:cs="Times New Roman"/>
          <w:b/>
          <w:sz w:val="24"/>
          <w:szCs w:val="24"/>
          <w:u w:val="single"/>
        </w:rPr>
      </w:pPr>
      <w:r w:rsidRPr="00223EE4">
        <w:rPr>
          <w:rFonts w:cs="Times New Roman"/>
          <w:b/>
          <w:sz w:val="24"/>
          <w:szCs w:val="24"/>
          <w:u w:val="single"/>
        </w:rPr>
        <w:t xml:space="preserve">Platnost od 1. 9. </w:t>
      </w:r>
      <w:r w:rsidR="00F07531">
        <w:rPr>
          <w:rFonts w:cs="Times New Roman"/>
          <w:b/>
          <w:sz w:val="24"/>
          <w:szCs w:val="24"/>
          <w:u w:val="single"/>
        </w:rPr>
        <w:t>2016</w:t>
      </w:r>
    </w:p>
    <w:p w:rsidR="0021358D" w:rsidRPr="00223EE4" w:rsidRDefault="0021358D" w:rsidP="0021358D">
      <w:pPr>
        <w:spacing w:after="0"/>
        <w:rPr>
          <w:rFonts w:cs="Times New Roman"/>
          <w:b/>
          <w:sz w:val="24"/>
          <w:szCs w:val="24"/>
          <w:u w:val="single"/>
        </w:rPr>
      </w:pPr>
      <w:r w:rsidRPr="00223EE4">
        <w:rPr>
          <w:rFonts w:cs="Times New Roman"/>
          <w:b/>
          <w:sz w:val="24"/>
          <w:szCs w:val="24"/>
          <w:u w:val="single"/>
        </w:rPr>
        <w:t>schváleno na pedagogické radě dne 30. 8. 2016</w:t>
      </w:r>
      <w:bookmarkStart w:id="0" w:name="_GoBack"/>
      <w:bookmarkEnd w:id="0"/>
    </w:p>
    <w:p w:rsidR="0021358D" w:rsidRPr="00223EE4" w:rsidRDefault="0021358D" w:rsidP="0021358D">
      <w:pPr>
        <w:spacing w:after="0"/>
        <w:rPr>
          <w:rFonts w:cs="Times New Roman"/>
          <w:b/>
          <w:sz w:val="24"/>
          <w:szCs w:val="24"/>
          <w:u w:val="single"/>
        </w:rPr>
      </w:pPr>
      <w:r w:rsidRPr="00223EE4">
        <w:rPr>
          <w:rFonts w:cs="Times New Roman"/>
          <w:b/>
          <w:sz w:val="24"/>
          <w:szCs w:val="24"/>
          <w:u w:val="single"/>
        </w:rPr>
        <w:t>Ředitelka školy: Mgr. Marie Linhartová</w:t>
      </w:r>
    </w:p>
    <w:p w:rsidR="0021358D" w:rsidRDefault="0021358D" w:rsidP="0021358D">
      <w:pPr>
        <w:spacing w:after="0" w:line="240" w:lineRule="auto"/>
        <w:rPr>
          <w:b/>
          <w:sz w:val="24"/>
          <w:szCs w:val="24"/>
        </w:rPr>
      </w:pPr>
    </w:p>
    <w:p w:rsidR="0021358D" w:rsidRPr="004052D8" w:rsidRDefault="0021358D" w:rsidP="0021358D">
      <w:pPr>
        <w:spacing w:after="0" w:line="240" w:lineRule="auto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lastRenderedPageBreak/>
        <w:t>I. Identifikační údaje</w:t>
      </w:r>
    </w:p>
    <w:p w:rsidR="0021358D" w:rsidRPr="004052D8" w:rsidRDefault="0021358D" w:rsidP="0021358D">
      <w:pPr>
        <w:spacing w:after="0" w:line="240" w:lineRule="auto"/>
        <w:rPr>
          <w:rFonts w:cstheme="minorHAnsi"/>
        </w:rPr>
      </w:pPr>
      <w:proofErr w:type="gramStart"/>
      <w:r w:rsidRPr="004052D8">
        <w:rPr>
          <w:rFonts w:cstheme="minorHAnsi"/>
        </w:rPr>
        <w:t xml:space="preserve">Název :  </w:t>
      </w:r>
      <w:r w:rsidRPr="004129C3">
        <w:rPr>
          <w:rFonts w:cstheme="minorHAnsi"/>
          <w:b/>
        </w:rPr>
        <w:t>Školní</w:t>
      </w:r>
      <w:proofErr w:type="gramEnd"/>
      <w:r w:rsidRPr="004129C3">
        <w:rPr>
          <w:rFonts w:cstheme="minorHAnsi"/>
          <w:b/>
        </w:rPr>
        <w:t xml:space="preserve"> družina při Základní škole a mateřské škole  Libchavy</w:t>
      </w:r>
    </w:p>
    <w:p w:rsidR="0021358D" w:rsidRPr="004129C3" w:rsidRDefault="0021358D" w:rsidP="0021358D">
      <w:pPr>
        <w:spacing w:after="0" w:line="240" w:lineRule="auto"/>
        <w:rPr>
          <w:rFonts w:cstheme="minorHAnsi"/>
          <w:b/>
        </w:rPr>
      </w:pPr>
      <w:r w:rsidRPr="004052D8">
        <w:rPr>
          <w:rFonts w:cstheme="minorHAnsi"/>
        </w:rPr>
        <w:t xml:space="preserve">Adresa: </w:t>
      </w:r>
      <w:r w:rsidRPr="004129C3">
        <w:rPr>
          <w:rFonts w:cstheme="minorHAnsi"/>
          <w:b/>
        </w:rPr>
        <w:t>Dolní Libchavy 153</w:t>
      </w:r>
      <w:r>
        <w:rPr>
          <w:rFonts w:cstheme="minorHAnsi"/>
          <w:b/>
        </w:rPr>
        <w:t>, 561 16 Libchavy</w:t>
      </w:r>
    </w:p>
    <w:p w:rsidR="0021358D" w:rsidRPr="004129C3" w:rsidRDefault="0021358D" w:rsidP="0021358D">
      <w:pPr>
        <w:spacing w:after="0"/>
        <w:rPr>
          <w:rStyle w:val="Siln"/>
          <w:rFonts w:cstheme="minorHAnsi"/>
        </w:rPr>
      </w:pPr>
      <w:r>
        <w:rPr>
          <w:rFonts w:cstheme="minorHAnsi"/>
        </w:rPr>
        <w:t xml:space="preserve">Kontakty:  </w:t>
      </w:r>
      <w:r w:rsidRPr="004052D8">
        <w:rPr>
          <w:rFonts w:cstheme="minorHAnsi"/>
        </w:rPr>
        <w:t xml:space="preserve">  </w:t>
      </w:r>
      <w:r w:rsidRPr="004129C3">
        <w:rPr>
          <w:rFonts w:cstheme="minorHAnsi"/>
          <w:b/>
        </w:rPr>
        <w:t xml:space="preserve">465582474, </w:t>
      </w:r>
      <w:r w:rsidRPr="004129C3">
        <w:rPr>
          <w:rStyle w:val="Siln"/>
          <w:rFonts w:cstheme="minorHAnsi"/>
        </w:rPr>
        <w:t>zsdlibch@libchavy.cz</w:t>
      </w:r>
    </w:p>
    <w:p w:rsidR="0021358D" w:rsidRPr="004052D8" w:rsidRDefault="0021358D" w:rsidP="0021358D">
      <w:pPr>
        <w:spacing w:after="0"/>
        <w:rPr>
          <w:rStyle w:val="Siln"/>
          <w:rFonts w:cstheme="minorHAnsi"/>
          <w:b w:val="0"/>
        </w:rPr>
      </w:pPr>
      <w:r w:rsidRPr="004052D8">
        <w:rPr>
          <w:rStyle w:val="Siln"/>
          <w:rFonts w:cstheme="minorHAnsi"/>
        </w:rPr>
        <w:t xml:space="preserve">Právní </w:t>
      </w:r>
      <w:proofErr w:type="gramStart"/>
      <w:r w:rsidRPr="004052D8">
        <w:rPr>
          <w:rStyle w:val="Siln"/>
          <w:rFonts w:cstheme="minorHAnsi"/>
        </w:rPr>
        <w:t>forma : příspěvková</w:t>
      </w:r>
      <w:proofErr w:type="gramEnd"/>
      <w:r w:rsidRPr="004052D8">
        <w:rPr>
          <w:rStyle w:val="Siln"/>
          <w:rFonts w:cstheme="minorHAnsi"/>
        </w:rPr>
        <w:t xml:space="preserve"> organizace</w:t>
      </w:r>
    </w:p>
    <w:p w:rsidR="0021358D" w:rsidRPr="004052D8" w:rsidRDefault="0021358D" w:rsidP="0021358D">
      <w:pPr>
        <w:spacing w:after="0"/>
        <w:rPr>
          <w:rStyle w:val="Siln"/>
          <w:rFonts w:cstheme="minorHAnsi"/>
          <w:b w:val="0"/>
        </w:rPr>
      </w:pPr>
      <w:r w:rsidRPr="004052D8">
        <w:rPr>
          <w:rStyle w:val="Siln"/>
          <w:rFonts w:cstheme="minorHAnsi"/>
        </w:rPr>
        <w:t>IČO:  75017890</w:t>
      </w:r>
    </w:p>
    <w:p w:rsidR="0021358D" w:rsidRPr="004052D8" w:rsidRDefault="0021358D" w:rsidP="0021358D">
      <w:pPr>
        <w:spacing w:after="0"/>
        <w:rPr>
          <w:rStyle w:val="Siln"/>
          <w:rFonts w:cstheme="minorHAnsi"/>
          <w:b w:val="0"/>
        </w:rPr>
      </w:pPr>
      <w:r w:rsidRPr="004052D8">
        <w:rPr>
          <w:rStyle w:val="Siln"/>
          <w:rFonts w:cstheme="minorHAnsi"/>
        </w:rPr>
        <w:t>REDIZO:  6001041796</w:t>
      </w:r>
    </w:p>
    <w:p w:rsidR="0021358D" w:rsidRPr="004052D8" w:rsidRDefault="0021358D" w:rsidP="0021358D">
      <w:pPr>
        <w:spacing w:after="0"/>
        <w:rPr>
          <w:rFonts w:cstheme="minorHAnsi"/>
          <w:b/>
        </w:rPr>
      </w:pPr>
      <w:proofErr w:type="gramStart"/>
      <w:r w:rsidRPr="004052D8">
        <w:rPr>
          <w:rStyle w:val="Siln"/>
          <w:rFonts w:cstheme="minorHAnsi"/>
        </w:rPr>
        <w:t>IZO : 118000357</w:t>
      </w:r>
      <w:proofErr w:type="gramEnd"/>
    </w:p>
    <w:p w:rsidR="0021358D" w:rsidRPr="004052D8" w:rsidRDefault="0021358D" w:rsidP="0021358D">
      <w:pPr>
        <w:spacing w:after="0"/>
        <w:rPr>
          <w:rFonts w:cstheme="minorHAnsi"/>
        </w:rPr>
      </w:pP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II. Charakteristika školní družiny</w:t>
      </w:r>
    </w:p>
    <w:p w:rsidR="0021358D" w:rsidRPr="004052D8" w:rsidRDefault="0021358D" w:rsidP="0021358D">
      <w:pPr>
        <w:spacing w:after="0"/>
        <w:rPr>
          <w:rFonts w:cstheme="minorHAnsi"/>
        </w:rPr>
      </w:pPr>
      <w:r w:rsidRPr="004052D8">
        <w:rPr>
          <w:rFonts w:cstheme="minorHAnsi"/>
        </w:rPr>
        <w:t>Školní družina poskytuje zájmové vzdělávání, přípravu na vyučování a odpočinkovou činnost pro žáky prvního stupně základní školy, přihlášené k pravidelné denní docházce. Provoz školní družiny je ve dnech školního vyučování a v době školních prázdnin. Na základě písemného přihlášení podaného zákonným zástupcem žáka, je žák přijat do školní družiny. Součástí přihlášky je sdělení o rozsahu docházky a způsobu odchodu žáka z družiny.</w:t>
      </w:r>
    </w:p>
    <w:p w:rsidR="0021358D" w:rsidRPr="004052D8" w:rsidRDefault="0021358D" w:rsidP="0021358D">
      <w:pPr>
        <w:spacing w:after="0"/>
        <w:rPr>
          <w:rFonts w:cstheme="minorHAnsi"/>
        </w:rPr>
      </w:pPr>
      <w:r w:rsidRPr="00DE25E5">
        <w:rPr>
          <w:rFonts w:cstheme="minorHAnsi"/>
        </w:rPr>
        <w:t xml:space="preserve">Naše škola je vybavena </w:t>
      </w:r>
      <w:r w:rsidR="00DE25E5" w:rsidRPr="00DE25E5">
        <w:rPr>
          <w:rFonts w:cstheme="minorHAnsi"/>
        </w:rPr>
        <w:t>dvěma</w:t>
      </w:r>
      <w:r w:rsidRPr="00DE25E5">
        <w:rPr>
          <w:rFonts w:cstheme="minorHAnsi"/>
        </w:rPr>
        <w:t xml:space="preserve"> třídami školní družiny, které</w:t>
      </w:r>
      <w:r w:rsidRPr="004052D8">
        <w:rPr>
          <w:rFonts w:cstheme="minorHAnsi"/>
        </w:rPr>
        <w:t xml:space="preserve"> se nachází ve staré budově školy, v prvním patře.  Třída II. oddělení školní družiny slouží také jako kmenová třída 1. stupně. Třídy jsou vybaveny nábytkem odpovídajícím potřebám dětí, audiovizuálními pomůckami, stolními hrami, knihovnou a sportovním náčiním. Pro pobyt venku využíváme školní hřiště, v nepříznivém počasí tělocvičnu.</w:t>
      </w:r>
    </w:p>
    <w:p w:rsidR="0021358D" w:rsidRPr="004052D8" w:rsidRDefault="0021358D" w:rsidP="0021358D">
      <w:pPr>
        <w:spacing w:after="0"/>
        <w:rPr>
          <w:rFonts w:cstheme="minorHAnsi"/>
        </w:rPr>
      </w:pP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III. Konkrétní cíle ŠVP</w:t>
      </w:r>
    </w:p>
    <w:p w:rsidR="0021358D" w:rsidRPr="004052D8" w:rsidRDefault="0021358D" w:rsidP="0021358D">
      <w:pPr>
        <w:spacing w:after="0"/>
        <w:rPr>
          <w:rFonts w:cstheme="minorHAnsi"/>
        </w:rPr>
      </w:pPr>
      <w:r w:rsidRPr="004052D8">
        <w:rPr>
          <w:rFonts w:cstheme="minorHAnsi"/>
        </w:rPr>
        <w:t>Cílem je zájmové vyžití dětí, regenerace sil po vyučování, rozvoj tvořivosti, posilování sebevědomí.</w:t>
      </w:r>
    </w:p>
    <w:p w:rsidR="0021358D" w:rsidRPr="004052D8" w:rsidRDefault="0021358D" w:rsidP="0021358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využít přirozené dětské zvídavosti k samostatnému myšlení a tvoření vlastních prací</w:t>
      </w:r>
    </w:p>
    <w:p w:rsidR="0021358D" w:rsidRPr="004052D8" w:rsidRDefault="0021358D" w:rsidP="0021358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podněcovat k tvořivému myšlení, logickému uvažování a řešení problémů</w:t>
      </w:r>
    </w:p>
    <w:p w:rsidR="0021358D" w:rsidRPr="004052D8" w:rsidRDefault="0021358D" w:rsidP="0021358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vést žáky k všestranné, účinné a otevřené komunikaci</w:t>
      </w:r>
    </w:p>
    <w:p w:rsidR="0021358D" w:rsidRPr="004052D8" w:rsidRDefault="0021358D" w:rsidP="0021358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rozvíjet u žáků schopnosti spolupracovat a respektovat práci a úspěchy vlastní i druhých</w:t>
      </w:r>
    </w:p>
    <w:p w:rsidR="0021358D" w:rsidRPr="004052D8" w:rsidRDefault="0021358D" w:rsidP="0021358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rozvíjet vnímavost a citlivé vztahy k lidem, prostředí i přírodě</w:t>
      </w:r>
    </w:p>
    <w:p w:rsidR="0021358D" w:rsidRPr="004052D8" w:rsidRDefault="0021358D" w:rsidP="0021358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vést žáky k sebehodnocení a pozitivnímu vztahu k sobě samému i k ostatním</w:t>
      </w:r>
    </w:p>
    <w:p w:rsidR="0021358D" w:rsidRPr="004052D8" w:rsidRDefault="0021358D" w:rsidP="0021358D">
      <w:pPr>
        <w:spacing w:after="0"/>
        <w:rPr>
          <w:rFonts w:cstheme="minorHAnsi"/>
          <w:b/>
        </w:rPr>
      </w:pP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IV. Rozvíjené kompetence</w:t>
      </w:r>
    </w:p>
    <w:p w:rsidR="0021358D" w:rsidRPr="004052D8" w:rsidRDefault="0021358D" w:rsidP="0021358D">
      <w:pPr>
        <w:pStyle w:val="Odstavecseseznamem"/>
        <w:jc w:val="both"/>
        <w:rPr>
          <w:rFonts w:cstheme="minorHAnsi"/>
          <w:b/>
        </w:rPr>
      </w:pPr>
    </w:p>
    <w:p w:rsidR="0021358D" w:rsidRPr="004052D8" w:rsidRDefault="0021358D" w:rsidP="0021358D">
      <w:pPr>
        <w:pStyle w:val="Odstavecseseznamem"/>
        <w:jc w:val="both"/>
        <w:rPr>
          <w:rFonts w:cstheme="minorHAnsi"/>
          <w:b/>
        </w:rPr>
      </w:pPr>
      <w:r w:rsidRPr="004052D8">
        <w:rPr>
          <w:rFonts w:cstheme="minorHAnsi"/>
          <w:b/>
        </w:rPr>
        <w:t>Kompetence k učení: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dokončí započatou práci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umí zhodnotit své výkony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klade si otázky a hledá odpovědi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získané vědomosti dává do souvislostí</w:t>
      </w:r>
    </w:p>
    <w:p w:rsidR="0021358D" w:rsidRPr="004052D8" w:rsidRDefault="0021358D" w:rsidP="0021358D">
      <w:pPr>
        <w:suppressAutoHyphens/>
        <w:spacing w:after="0" w:line="240" w:lineRule="auto"/>
        <w:ind w:left="720"/>
        <w:jc w:val="both"/>
        <w:rPr>
          <w:rFonts w:cstheme="minorHAnsi"/>
        </w:rPr>
      </w:pPr>
    </w:p>
    <w:p w:rsidR="0021358D" w:rsidRPr="004052D8" w:rsidRDefault="0021358D" w:rsidP="0021358D">
      <w:pPr>
        <w:suppressAutoHyphens/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Kompetence k řešení problémů:</w:t>
      </w:r>
    </w:p>
    <w:p w:rsidR="0021358D" w:rsidRPr="004052D8" w:rsidRDefault="0021358D" w:rsidP="0021358D">
      <w:pPr>
        <w:suppressAutoHyphens/>
        <w:spacing w:after="0" w:line="240" w:lineRule="auto"/>
        <w:ind w:left="720"/>
        <w:jc w:val="both"/>
        <w:rPr>
          <w:rFonts w:cstheme="minorHAnsi"/>
          <w:b/>
        </w:rPr>
      </w:pPr>
      <w:r w:rsidRPr="004052D8">
        <w:rPr>
          <w:rFonts w:cstheme="minorHAnsi"/>
          <w:b/>
          <w:sz w:val="24"/>
          <w:szCs w:val="24"/>
        </w:rPr>
        <w:tab/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rozlišuje správná a chybná řešení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 xml:space="preserve">hledá nová řešení 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snaží se řešit sám nebo ve spolupráci krizové situace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všímá si dění a problémů</w:t>
      </w:r>
    </w:p>
    <w:p w:rsidR="0021358D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nenechá se odradit neúspěchem a vytrvale směřuje k</w:t>
      </w:r>
      <w:r>
        <w:rPr>
          <w:rFonts w:cstheme="minorHAnsi"/>
        </w:rPr>
        <w:t> </w:t>
      </w:r>
      <w:r w:rsidRPr="004052D8">
        <w:rPr>
          <w:rFonts w:cstheme="minorHAnsi"/>
        </w:rPr>
        <w:t>řešení</w:t>
      </w:r>
    </w:p>
    <w:p w:rsidR="0021358D" w:rsidRPr="004052D8" w:rsidRDefault="0021358D" w:rsidP="0021358D">
      <w:pPr>
        <w:suppressAutoHyphens/>
        <w:spacing w:after="0" w:line="240" w:lineRule="auto"/>
        <w:ind w:left="720"/>
        <w:jc w:val="both"/>
        <w:rPr>
          <w:rFonts w:cstheme="minorHAnsi"/>
        </w:rPr>
      </w:pPr>
    </w:p>
    <w:p w:rsidR="0021358D" w:rsidRPr="004052D8" w:rsidRDefault="0021358D" w:rsidP="0021358D">
      <w:pPr>
        <w:pStyle w:val="Odstavecseseznamem"/>
        <w:jc w:val="both"/>
        <w:rPr>
          <w:rFonts w:cstheme="minorHAnsi"/>
          <w:b/>
        </w:rPr>
      </w:pPr>
      <w:r w:rsidRPr="004052D8">
        <w:rPr>
          <w:rFonts w:cstheme="minorHAnsi"/>
          <w:b/>
        </w:rPr>
        <w:lastRenderedPageBreak/>
        <w:t>Kompetence komunikativní: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naslouchá druhým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souvislými větami formuluje myšlenky, otázky a odpovědi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vyjadřuje své pocity řečí, gestem, mimikou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rozvíjí slovní zásobu</w:t>
      </w:r>
    </w:p>
    <w:p w:rsidR="0021358D" w:rsidRPr="004052D8" w:rsidRDefault="0021358D" w:rsidP="0021358D">
      <w:pPr>
        <w:ind w:firstLine="360"/>
        <w:jc w:val="both"/>
        <w:rPr>
          <w:rFonts w:cstheme="minorHAnsi"/>
          <w:b/>
        </w:rPr>
      </w:pPr>
    </w:p>
    <w:p w:rsidR="0021358D" w:rsidRPr="004052D8" w:rsidRDefault="0021358D" w:rsidP="0021358D">
      <w:pPr>
        <w:pStyle w:val="Odstavecseseznamem"/>
        <w:jc w:val="both"/>
        <w:rPr>
          <w:rFonts w:cstheme="minorHAnsi"/>
        </w:rPr>
      </w:pPr>
      <w:r w:rsidRPr="004052D8">
        <w:rPr>
          <w:rFonts w:cstheme="minorHAnsi"/>
          <w:b/>
        </w:rPr>
        <w:t>Kompetence sociální a personální:</w:t>
      </w:r>
      <w:r w:rsidRPr="004052D8">
        <w:rPr>
          <w:rFonts w:cstheme="minorHAnsi"/>
        </w:rPr>
        <w:t xml:space="preserve"> 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je odpovědný za své chování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vnímá a dokáže se postavit proti nespravedlnosti, agresivitě a šikaně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je tolerantní k odlišnostem jiných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dokáže si poradit nebo požádat o pomoc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rozpoznává vhodné a nevhodné chování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respektuje zájmy jiných</w:t>
      </w:r>
    </w:p>
    <w:p w:rsidR="0021358D" w:rsidRPr="004052D8" w:rsidRDefault="0021358D" w:rsidP="0021358D">
      <w:pPr>
        <w:jc w:val="both"/>
        <w:rPr>
          <w:rFonts w:cstheme="minorHAnsi"/>
        </w:rPr>
      </w:pPr>
    </w:p>
    <w:p w:rsidR="0021358D" w:rsidRPr="004052D8" w:rsidRDefault="0021358D" w:rsidP="0021358D">
      <w:pPr>
        <w:pStyle w:val="Odstavecseseznamem"/>
        <w:jc w:val="both"/>
        <w:rPr>
          <w:rFonts w:cstheme="minorHAnsi"/>
          <w:b/>
        </w:rPr>
      </w:pPr>
      <w:r w:rsidRPr="004052D8">
        <w:rPr>
          <w:rFonts w:cstheme="minorHAnsi"/>
          <w:b/>
        </w:rPr>
        <w:t>Kompetence občanské: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uvědomuje si svá práva a povinnosti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chová se odpovědně k sobě i druhým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dbá o své zdraví a bezpečí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odhaduje rizika svého jednání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vnímá krásy přírody a cíleně o ně pečuje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aktivně se zapojuje do veřejně prospěšných a charitativních aktivit</w:t>
      </w:r>
    </w:p>
    <w:p w:rsidR="0021358D" w:rsidRPr="004052D8" w:rsidRDefault="0021358D" w:rsidP="0021358D">
      <w:pPr>
        <w:jc w:val="both"/>
        <w:rPr>
          <w:rFonts w:cstheme="minorHAnsi"/>
        </w:rPr>
      </w:pPr>
    </w:p>
    <w:p w:rsidR="0021358D" w:rsidRPr="004052D8" w:rsidRDefault="0021358D" w:rsidP="0021358D">
      <w:pPr>
        <w:pStyle w:val="Odstavecseseznamem"/>
        <w:jc w:val="both"/>
        <w:rPr>
          <w:rFonts w:cstheme="minorHAnsi"/>
          <w:b/>
        </w:rPr>
      </w:pPr>
      <w:r w:rsidRPr="004052D8">
        <w:rPr>
          <w:rFonts w:cstheme="minorHAnsi"/>
          <w:b/>
        </w:rPr>
        <w:t>Kompetence pracovní a trávení volného času: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umí si vybrat zájmovou činnost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dokáže se zapojit a uplatnit v kolektivu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své zájmy rozvíjí v individuálních a skupinových činnostech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plánuje, organizuje, řídí a hodnotí jednoduché činnosti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používá bezpečně materiály, nástroje a vybavení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dodržuje vymezená pravidla</w:t>
      </w:r>
    </w:p>
    <w:p w:rsidR="0021358D" w:rsidRPr="004052D8" w:rsidRDefault="0021358D" w:rsidP="002135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4052D8">
        <w:rPr>
          <w:rFonts w:cstheme="minorHAnsi"/>
        </w:rPr>
        <w:t>orientuje se v možnostech smysluplného trávení volného času</w:t>
      </w: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</w:p>
    <w:p w:rsidR="0021358D" w:rsidRPr="004052D8" w:rsidRDefault="0021358D" w:rsidP="0021358D">
      <w:pPr>
        <w:spacing w:after="0"/>
        <w:rPr>
          <w:rFonts w:cstheme="minorHAnsi"/>
        </w:rPr>
      </w:pPr>
    </w:p>
    <w:p w:rsidR="0021358D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V. Formy a obsah vzdělávání školní družiny</w:t>
      </w:r>
    </w:p>
    <w:p w:rsidR="0021358D" w:rsidRPr="004129C3" w:rsidRDefault="0021358D" w:rsidP="0021358D">
      <w:pPr>
        <w:spacing w:after="0"/>
        <w:rPr>
          <w:rFonts w:cstheme="minorHAnsi"/>
          <w:b/>
        </w:rPr>
      </w:pPr>
      <w:r w:rsidRPr="004129C3">
        <w:rPr>
          <w:rFonts w:cstheme="minorHAnsi"/>
        </w:rPr>
        <w:t xml:space="preserve">Pravidelná činnost: je dána týdenní skladbou zaměstnání a představuje zejména organizované aktivity zájmového charakteru. </w:t>
      </w:r>
    </w:p>
    <w:p w:rsidR="0021358D" w:rsidRPr="004129C3" w:rsidRDefault="0021358D" w:rsidP="0021358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Příležitostné akce: přesahují zpravidla rámec jednoho oddělení a nejsou zahrnuty do týdenní skladby činností. Jsou to např. besídky, slavnosti, návštěvy divadelních představení, společné akce ŠD. </w:t>
      </w:r>
    </w:p>
    <w:p w:rsidR="0021358D" w:rsidRPr="004129C3" w:rsidRDefault="0021358D" w:rsidP="0021358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Spontánní aktivity: zahrnují každodenní individuální činnosti (hry s hračkami a stavebnicemi), pobytu venku (po organizované části pobytu v družině), spontánní hry v ranní družině, během poledne do 13.00 hodin a v tzv. koncové družině (v době, kdy jsou slučována oddělení). </w:t>
      </w:r>
    </w:p>
    <w:p w:rsidR="0021358D" w:rsidRPr="004129C3" w:rsidRDefault="0021358D" w:rsidP="0021358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lastRenderedPageBreak/>
        <w:t xml:space="preserve">Odpočinkové činnosti: jsou klidové činnosti po obědě, například poslechové činnosti, četba knih, individuální hry. </w:t>
      </w:r>
    </w:p>
    <w:p w:rsidR="0021358D" w:rsidRPr="004129C3" w:rsidRDefault="0021358D" w:rsidP="0021358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Příprava na vyučování: zahrnuje především didaktické hry a další činnosti, jimiž upevňujeme a rozšiřujeme poznatky, které žáci získali ve školním vyučování. </w:t>
      </w:r>
    </w:p>
    <w:p w:rsidR="0021358D" w:rsidRPr="004129C3" w:rsidRDefault="0021358D" w:rsidP="0021358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Základním prostředkem činnosti školní družiny je hra založená na zážitku účastníků, která obohacuje jejich sebepoznání, rozšiřuje vědomosti a dovednosti a navozuje kladné emoce. Strategií pedagogické práce je respektování požadavků pedagogiky volného času. </w:t>
      </w:r>
    </w:p>
    <w:p w:rsidR="0021358D" w:rsidRPr="004052D8" w:rsidRDefault="0021358D" w:rsidP="0021358D">
      <w:pPr>
        <w:jc w:val="both"/>
        <w:rPr>
          <w:rFonts w:cstheme="minorHAnsi"/>
        </w:rPr>
      </w:pP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VI. Délka a časový plán vzdělávání ve školní družině</w:t>
      </w:r>
    </w:p>
    <w:p w:rsidR="0021358D" w:rsidRPr="004052D8" w:rsidRDefault="0021358D" w:rsidP="0021358D">
      <w:pPr>
        <w:spacing w:after="0"/>
        <w:rPr>
          <w:rFonts w:cstheme="minorHAnsi"/>
        </w:rPr>
      </w:pPr>
      <w:r w:rsidRPr="004052D8">
        <w:rPr>
          <w:rFonts w:cstheme="minorHAnsi"/>
        </w:rPr>
        <w:t xml:space="preserve">Navazujeme na školní vzdělávací program </w:t>
      </w:r>
      <w:proofErr w:type="gramStart"/>
      <w:r w:rsidRPr="004052D8">
        <w:rPr>
          <w:rFonts w:cstheme="minorHAnsi"/>
        </w:rPr>
        <w:t>č.j.</w:t>
      </w:r>
      <w:proofErr w:type="gramEnd"/>
      <w:r w:rsidRPr="004052D8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>153/2016/RE pro základní vzdělání</w:t>
      </w:r>
    </w:p>
    <w:p w:rsidR="0021358D" w:rsidRPr="004052D8" w:rsidRDefault="0021358D" w:rsidP="0021358D">
      <w:pPr>
        <w:pStyle w:val="Odstavecseseznamem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 xml:space="preserve">Člověk a jeho svět 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  <w:sz w:val="24"/>
          <w:szCs w:val="24"/>
          <w:u w:val="single"/>
        </w:rPr>
        <w:t>1. Místo, kde žijeme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</w:rPr>
        <w:t>Poznávání nejbližšího okolí,</w:t>
      </w:r>
      <w:r w:rsidRPr="004052D8">
        <w:rPr>
          <w:rFonts w:eastAsia="Calibri" w:cstheme="minorHAnsi"/>
        </w:rPr>
        <w:t xml:space="preserve"> orientace v místě bydliště, důležité budovy, krajina( vodstvo, rostliny, živočichové), minulost a současnost </w:t>
      </w:r>
      <w:proofErr w:type="gramStart"/>
      <w:r w:rsidRPr="004052D8">
        <w:rPr>
          <w:rFonts w:eastAsia="Calibri" w:cstheme="minorHAnsi"/>
        </w:rPr>
        <w:t>obce(významné</w:t>
      </w:r>
      <w:proofErr w:type="gramEnd"/>
      <w:r w:rsidRPr="004052D8">
        <w:rPr>
          <w:rFonts w:eastAsia="Calibri" w:cstheme="minorHAnsi"/>
        </w:rPr>
        <w:t xml:space="preserve"> budovy), zvyky a tradice</w:t>
      </w:r>
      <w:r w:rsidRPr="004052D8">
        <w:rPr>
          <w:rFonts w:cstheme="minorHAnsi"/>
          <w:sz w:val="24"/>
          <w:szCs w:val="24"/>
        </w:rPr>
        <w:t xml:space="preserve">,  </w:t>
      </w:r>
      <w:r w:rsidRPr="004052D8">
        <w:rPr>
          <w:rFonts w:cstheme="minorHAnsi"/>
        </w:rPr>
        <w:t>organizace školy,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>školní družiny,</w:t>
      </w:r>
      <w:r w:rsidRPr="004052D8">
        <w:rPr>
          <w:rFonts w:eastAsia="Calibri" w:cstheme="minorHAnsi"/>
        </w:rPr>
        <w:t xml:space="preserve"> státní správa,</w:t>
      </w:r>
      <w:r>
        <w:rPr>
          <w:rFonts w:eastAsia="Calibri" w:cstheme="minorHAnsi"/>
        </w:rPr>
        <w:t xml:space="preserve"> státní symboly, evropské státy</w:t>
      </w:r>
      <w:r w:rsidRPr="004052D8">
        <w:rPr>
          <w:rFonts w:eastAsia="Calibri" w:cstheme="minorHAnsi"/>
        </w:rPr>
        <w:t xml:space="preserve">. </w:t>
      </w:r>
    </w:p>
    <w:p w:rsidR="0021358D" w:rsidRPr="004052D8" w:rsidRDefault="0021358D" w:rsidP="0021358D">
      <w:pPr>
        <w:spacing w:after="0"/>
        <w:rPr>
          <w:rFonts w:eastAsia="Calibri" w:cstheme="minorHAnsi"/>
        </w:rPr>
      </w:pP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  <w:sz w:val="24"/>
          <w:szCs w:val="24"/>
          <w:u w:val="single"/>
        </w:rPr>
        <w:t>2. Lidé kolem nás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</w:rPr>
        <w:t>Osvojení zásad vhodného a společenského chování,</w:t>
      </w:r>
      <w:r w:rsidRPr="004052D8">
        <w:rPr>
          <w:rFonts w:eastAsia="Calibri" w:cstheme="minorHAnsi"/>
        </w:rPr>
        <w:t xml:space="preserve"> vlastnosti lidí, pravidla sluš</w:t>
      </w:r>
      <w:r w:rsidRPr="004052D8">
        <w:rPr>
          <w:rFonts w:cstheme="minorHAnsi"/>
        </w:rPr>
        <w:t>ného chování,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 xml:space="preserve">mezilidské </w:t>
      </w:r>
      <w:proofErr w:type="gramStart"/>
      <w:r w:rsidRPr="004052D8">
        <w:rPr>
          <w:rFonts w:cstheme="minorHAnsi"/>
        </w:rPr>
        <w:t xml:space="preserve">vztahy, </w:t>
      </w:r>
      <w:r w:rsidRPr="004052D8">
        <w:rPr>
          <w:rFonts w:eastAsia="Calibri" w:cstheme="minorHAnsi"/>
        </w:rPr>
        <w:t xml:space="preserve"> pomoc</w:t>
      </w:r>
      <w:proofErr w:type="gramEnd"/>
      <w:r w:rsidRPr="004052D8">
        <w:rPr>
          <w:rFonts w:eastAsia="Calibri" w:cstheme="minorHAnsi"/>
        </w:rPr>
        <w:t xml:space="preserve"> slabým a nemocný</w:t>
      </w:r>
      <w:r w:rsidRPr="004052D8">
        <w:rPr>
          <w:rFonts w:cstheme="minorHAnsi"/>
        </w:rPr>
        <w:t xml:space="preserve">m tolerance, empatie, vzájemná úcta, verbální i nonverbální komunikace. </w:t>
      </w:r>
      <w:r w:rsidRPr="004052D8">
        <w:rPr>
          <w:rFonts w:eastAsia="Calibri" w:cstheme="minorHAnsi"/>
        </w:rPr>
        <w:t>Chování ve škole, organizace školního života, vztahy učitel - žák, žák - žák, pravidla soužití, řešení konfliktu, šikana, linka důvěry, lež, nespravedlnost, agresivita. Ochrana majetku, duševních hodnot. Rodina – život a funkce (členové, role, povinnosti, soužití generací, zaměstnání, koníčk</w:t>
      </w:r>
      <w:r w:rsidRPr="004052D8">
        <w:rPr>
          <w:rFonts w:cstheme="minorHAnsi"/>
        </w:rPr>
        <w:t>y, sport,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>rodinné zvyky a tradice.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  <w:sz w:val="24"/>
          <w:szCs w:val="24"/>
          <w:u w:val="single"/>
        </w:rPr>
        <w:t>3. Lidé a čas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</w:rPr>
        <w:t xml:space="preserve">Umět využít účelně a správně svůj volný čas – základy pro využití smysluplných volnočasových aktivit. </w:t>
      </w:r>
      <w:r w:rsidRPr="004052D8">
        <w:rPr>
          <w:rFonts w:eastAsia="Calibri" w:cstheme="minorHAnsi"/>
        </w:rPr>
        <w:t>Orientace v</w:t>
      </w:r>
      <w:r>
        <w:rPr>
          <w:rFonts w:eastAsia="Calibri" w:cstheme="minorHAnsi"/>
        </w:rPr>
        <w:t> </w:t>
      </w:r>
      <w:r w:rsidRPr="004052D8">
        <w:rPr>
          <w:rFonts w:eastAsia="Calibri" w:cstheme="minorHAnsi"/>
        </w:rPr>
        <w:t>čase</w:t>
      </w:r>
      <w:r>
        <w:rPr>
          <w:rFonts w:eastAsia="Calibri" w:cstheme="minorHAnsi"/>
        </w:rPr>
        <w:t xml:space="preserve"> (</w:t>
      </w:r>
      <w:r w:rsidRPr="004052D8">
        <w:rPr>
          <w:rFonts w:eastAsia="Calibri" w:cstheme="minorHAnsi"/>
        </w:rPr>
        <w:t>režim dne, roční období, kalendář, časový sled událostí, předměty denní potřeby). Současnost a minulost našem životě, státní svátky, významné dny.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  <w:sz w:val="24"/>
          <w:szCs w:val="24"/>
          <w:u w:val="single"/>
        </w:rPr>
        <w:t>4. Rozmanitost živé a neživé přírody, ochrana přírody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</w:rPr>
        <w:t>Vycházky a pobyt v přírodě, pozorování změn, ur</w:t>
      </w:r>
      <w:r>
        <w:rPr>
          <w:rFonts w:cstheme="minorHAnsi"/>
        </w:rPr>
        <w:t>čování stromů, bylin, přírodnin</w:t>
      </w:r>
      <w:r w:rsidRPr="004052D8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Pr="004052D8">
        <w:rPr>
          <w:rFonts w:eastAsia="Calibri" w:cstheme="minorHAnsi"/>
        </w:rPr>
        <w:t xml:space="preserve">Živočichové (savci, ptáci, ryby), rostliny a jejich přizpůsobení </w:t>
      </w:r>
      <w:r>
        <w:rPr>
          <w:rFonts w:eastAsia="Calibri" w:cstheme="minorHAnsi"/>
        </w:rPr>
        <w:t>ke změnám prostředí během roku,</w:t>
      </w:r>
      <w:r w:rsidRPr="004052D8">
        <w:rPr>
          <w:rFonts w:cstheme="minorHAnsi"/>
        </w:rPr>
        <w:t xml:space="preserve"> </w:t>
      </w:r>
      <w:r w:rsidRPr="004052D8">
        <w:rPr>
          <w:rFonts w:eastAsia="Calibri" w:cstheme="minorHAnsi"/>
        </w:rPr>
        <w:t>klíčení rostlin, druhy ovoce a zeleniny. Manipulace s různými materiály a surovinami, cvičení postřehu a vnímání. Pořádek, čistota, správné nakládání s odpady.  Svět kolem nás – vesmír, slunce, sluneční soustava.</w:t>
      </w:r>
    </w:p>
    <w:p w:rsidR="0021358D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  <w:sz w:val="24"/>
          <w:szCs w:val="24"/>
          <w:u w:val="single"/>
        </w:rPr>
        <w:t>5. Člověk a výchova ke zdraví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  <w:u w:val="single"/>
        </w:rPr>
      </w:pPr>
      <w:r w:rsidRPr="004052D8">
        <w:rPr>
          <w:rFonts w:cstheme="minorHAnsi"/>
        </w:rPr>
        <w:t xml:space="preserve">Poznávání sebe sama, poučení a péče o zdraví, </w:t>
      </w:r>
      <w:r>
        <w:rPr>
          <w:rFonts w:cstheme="minorHAnsi"/>
        </w:rPr>
        <w:t xml:space="preserve">lidské tělo – životní potřeby, </w:t>
      </w:r>
      <w:r w:rsidRPr="004052D8">
        <w:rPr>
          <w:rFonts w:cstheme="minorHAnsi"/>
        </w:rPr>
        <w:t>vývoj jedince. Zdravotní prevence, osobní hygiena a čistota, poučení o úrazech a jejich předcházení, poskytnutí první pomoci při drobných poraněních.  Telefonické volání na tísňové linky. Osobní a duševní hygiena, stres, reklam</w:t>
      </w:r>
      <w:r>
        <w:rPr>
          <w:rFonts w:cstheme="minorHAnsi"/>
        </w:rPr>
        <w:t>ní vlivy, bezpečí – nebezpečí (</w:t>
      </w:r>
      <w:r w:rsidRPr="004052D8">
        <w:rPr>
          <w:rFonts w:cstheme="minorHAnsi"/>
        </w:rPr>
        <w:t>šikana, návykové látky,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 xml:space="preserve">násilí v mediích). Denní režim, pitný </w:t>
      </w:r>
      <w:r w:rsidRPr="004052D8">
        <w:rPr>
          <w:rFonts w:cstheme="minorHAnsi"/>
        </w:rPr>
        <w:lastRenderedPageBreak/>
        <w:t xml:space="preserve">režim, zdravá strava, pohybový režim, otužování, pobyt v přírodě.  </w:t>
      </w:r>
      <w:r w:rsidRPr="004129C3">
        <w:rPr>
          <w:rFonts w:cstheme="minorHAnsi"/>
        </w:rPr>
        <w:t>B</w:t>
      </w:r>
      <w:r w:rsidRPr="004052D8">
        <w:rPr>
          <w:rFonts w:cstheme="minorHAnsi"/>
        </w:rPr>
        <w:t xml:space="preserve">ezpečné chování v silničním </w:t>
      </w:r>
      <w:proofErr w:type="gramStart"/>
      <w:r w:rsidRPr="004052D8">
        <w:rPr>
          <w:rFonts w:cstheme="minorHAnsi"/>
        </w:rPr>
        <w:t>provozu   (chodec</w:t>
      </w:r>
      <w:proofErr w:type="gramEnd"/>
      <w:r w:rsidRPr="004052D8">
        <w:rPr>
          <w:rFonts w:cstheme="minorHAnsi"/>
        </w:rPr>
        <w:t>, cyklista), vidět a být viděn</w:t>
      </w:r>
    </w:p>
    <w:p w:rsidR="0021358D" w:rsidRPr="004052D8" w:rsidRDefault="0021358D" w:rsidP="0021358D">
      <w:pPr>
        <w:spacing w:after="0"/>
        <w:rPr>
          <w:rFonts w:cstheme="minorHAnsi"/>
          <w:b/>
        </w:rPr>
      </w:pPr>
    </w:p>
    <w:p w:rsidR="0021358D" w:rsidRPr="004052D8" w:rsidRDefault="0021358D" w:rsidP="0021358D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Umění a kultura</w:t>
      </w:r>
    </w:p>
    <w:p w:rsidR="0021358D" w:rsidRPr="004129C3" w:rsidRDefault="0021358D" w:rsidP="0021358D">
      <w:pPr>
        <w:rPr>
          <w:rFonts w:eastAsia="Calibri" w:cstheme="minorHAnsi"/>
          <w:b/>
        </w:rPr>
      </w:pPr>
      <w:r w:rsidRPr="004129C3">
        <w:rPr>
          <w:rFonts w:cstheme="minorHAnsi"/>
        </w:rPr>
        <w:t>P</w:t>
      </w:r>
      <w:r w:rsidRPr="004129C3">
        <w:rPr>
          <w:rFonts w:eastAsia="Calibri" w:cstheme="minorHAnsi"/>
        </w:rPr>
        <w:t>ěstování estetického cítění a představivosti, rozvíjení fantazie</w:t>
      </w:r>
      <w:r w:rsidRPr="004129C3">
        <w:rPr>
          <w:rFonts w:cstheme="minorHAnsi"/>
        </w:rPr>
        <w:t>. P</w:t>
      </w:r>
      <w:r w:rsidRPr="004129C3">
        <w:rPr>
          <w:rFonts w:eastAsia="Calibri" w:cstheme="minorHAnsi"/>
        </w:rPr>
        <w:t>ěstování zájmu o hudbu, rozvíjení smyslu pro rytmus – poslech hudby a mluveného slova</w:t>
      </w:r>
      <w:r w:rsidRPr="004129C3">
        <w:rPr>
          <w:rFonts w:cstheme="minorHAnsi"/>
        </w:rPr>
        <w:t>. R</w:t>
      </w:r>
      <w:r w:rsidRPr="004129C3">
        <w:rPr>
          <w:rFonts w:eastAsia="Calibri" w:cstheme="minorHAnsi"/>
        </w:rPr>
        <w:t>ozvíjení správné výslovnosti, vyjadřovacích schopností</w:t>
      </w:r>
      <w:r w:rsidRPr="004129C3">
        <w:rPr>
          <w:rFonts w:cstheme="minorHAnsi"/>
        </w:rPr>
        <w:t>.</w:t>
      </w:r>
    </w:p>
    <w:p w:rsidR="0021358D" w:rsidRPr="004052D8" w:rsidRDefault="0021358D" w:rsidP="0021358D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4052D8">
        <w:rPr>
          <w:rFonts w:eastAsia="Calibri" w:cstheme="minorHAnsi"/>
          <w:b/>
          <w:sz w:val="24"/>
          <w:szCs w:val="24"/>
        </w:rPr>
        <w:t>Člověk a svět práce</w:t>
      </w:r>
    </w:p>
    <w:p w:rsidR="0021358D" w:rsidRPr="004129C3" w:rsidRDefault="0021358D" w:rsidP="0021358D">
      <w:pPr>
        <w:rPr>
          <w:rFonts w:eastAsia="Calibri" w:cstheme="minorHAnsi"/>
          <w:b/>
        </w:rPr>
      </w:pPr>
      <w:r w:rsidRPr="004129C3">
        <w:rPr>
          <w:rFonts w:cstheme="minorHAnsi"/>
        </w:rPr>
        <w:t>R</w:t>
      </w:r>
      <w:r w:rsidRPr="004129C3">
        <w:rPr>
          <w:rFonts w:eastAsia="Calibri" w:cstheme="minorHAnsi"/>
        </w:rPr>
        <w:t>ozvíjení zručnosti, představivosti a fantazie (polytechnické stavebnice)</w:t>
      </w:r>
      <w:r w:rsidRPr="004129C3">
        <w:rPr>
          <w:rFonts w:cstheme="minorHAnsi"/>
        </w:rPr>
        <w:t>. S</w:t>
      </w:r>
      <w:r w:rsidRPr="004129C3">
        <w:rPr>
          <w:rFonts w:eastAsia="Calibri" w:cstheme="minorHAnsi"/>
        </w:rPr>
        <w:t>eznámení s různými pracovními technikami</w:t>
      </w:r>
      <w:r w:rsidRPr="004129C3">
        <w:rPr>
          <w:rFonts w:cstheme="minorHAnsi"/>
        </w:rPr>
        <w:t>. U</w:t>
      </w:r>
      <w:r w:rsidRPr="004129C3">
        <w:rPr>
          <w:rFonts w:eastAsia="Calibri" w:cstheme="minorHAnsi"/>
        </w:rPr>
        <w:t>pevň</w:t>
      </w:r>
      <w:r w:rsidRPr="004129C3">
        <w:rPr>
          <w:rFonts w:cstheme="minorHAnsi"/>
        </w:rPr>
        <w:t xml:space="preserve">ování zásad hygieny prostředí, </w:t>
      </w:r>
      <w:proofErr w:type="spellStart"/>
      <w:r w:rsidRPr="004129C3">
        <w:rPr>
          <w:rFonts w:cstheme="minorHAnsi"/>
        </w:rPr>
        <w:t>s</w:t>
      </w:r>
      <w:r w:rsidRPr="004129C3">
        <w:rPr>
          <w:rFonts w:eastAsia="Calibri" w:cstheme="minorHAnsi"/>
        </w:rPr>
        <w:t>ebeobslužné</w:t>
      </w:r>
      <w:proofErr w:type="spellEnd"/>
      <w:r w:rsidRPr="004129C3">
        <w:rPr>
          <w:rFonts w:eastAsia="Calibri" w:cstheme="minorHAnsi"/>
        </w:rPr>
        <w:t xml:space="preserve"> činnosti</w:t>
      </w:r>
      <w:r w:rsidRPr="004129C3">
        <w:rPr>
          <w:rFonts w:cstheme="minorHAnsi"/>
        </w:rPr>
        <w:t>. V</w:t>
      </w:r>
      <w:r w:rsidRPr="004129C3">
        <w:rPr>
          <w:rFonts w:eastAsia="Calibri" w:cstheme="minorHAnsi"/>
        </w:rPr>
        <w:t>yhledávání informací a komunikace s </w:t>
      </w:r>
      <w:r w:rsidRPr="004129C3">
        <w:rPr>
          <w:rFonts w:cstheme="minorHAnsi"/>
        </w:rPr>
        <w:t>PC.</w:t>
      </w:r>
    </w:p>
    <w:p w:rsidR="0021358D" w:rsidRPr="004052D8" w:rsidRDefault="0021358D" w:rsidP="0021358D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4052D8">
        <w:rPr>
          <w:rFonts w:eastAsia="Calibri" w:cstheme="minorHAnsi"/>
          <w:b/>
          <w:sz w:val="24"/>
          <w:szCs w:val="24"/>
        </w:rPr>
        <w:t>Člověk a jeho zdraví</w:t>
      </w:r>
    </w:p>
    <w:p w:rsidR="0021358D" w:rsidRPr="004129C3" w:rsidRDefault="0021358D" w:rsidP="0021358D">
      <w:pPr>
        <w:rPr>
          <w:rFonts w:cstheme="minorHAnsi"/>
        </w:rPr>
      </w:pPr>
      <w:r w:rsidRPr="004129C3">
        <w:rPr>
          <w:rFonts w:cstheme="minorHAnsi"/>
        </w:rPr>
        <w:t>U</w:t>
      </w:r>
      <w:r w:rsidRPr="004129C3">
        <w:rPr>
          <w:rFonts w:eastAsia="Calibri" w:cstheme="minorHAnsi"/>
        </w:rPr>
        <w:t>pevňování získaných dovedností a návyků (hygiena, péče o zdraví, poučení o nemocech)</w:t>
      </w:r>
      <w:r w:rsidRPr="004129C3">
        <w:rPr>
          <w:rFonts w:cstheme="minorHAnsi"/>
          <w:b/>
        </w:rPr>
        <w:t xml:space="preserve">. </w:t>
      </w:r>
      <w:r w:rsidRPr="004129C3">
        <w:rPr>
          <w:rFonts w:cstheme="minorHAnsi"/>
        </w:rPr>
        <w:t>P</w:t>
      </w:r>
      <w:r w:rsidRPr="004129C3">
        <w:rPr>
          <w:rFonts w:eastAsia="Calibri" w:cstheme="minorHAnsi"/>
        </w:rPr>
        <w:t>oučení o úrazech a jejich předcházení</w:t>
      </w:r>
      <w:r w:rsidRPr="004129C3">
        <w:rPr>
          <w:rFonts w:cstheme="minorHAnsi"/>
          <w:b/>
        </w:rPr>
        <w:t xml:space="preserve">. </w:t>
      </w:r>
      <w:r w:rsidRPr="004129C3">
        <w:rPr>
          <w:rFonts w:cstheme="minorHAnsi"/>
        </w:rPr>
        <w:t>P</w:t>
      </w:r>
      <w:r w:rsidRPr="004129C3">
        <w:rPr>
          <w:rFonts w:eastAsia="Calibri" w:cstheme="minorHAnsi"/>
        </w:rPr>
        <w:t>ohybové hry v přírodě</w:t>
      </w:r>
      <w:r w:rsidRPr="004129C3">
        <w:rPr>
          <w:rFonts w:cstheme="minorHAnsi"/>
          <w:b/>
        </w:rPr>
        <w:t xml:space="preserve">. </w:t>
      </w:r>
      <w:r w:rsidRPr="004129C3">
        <w:rPr>
          <w:rFonts w:eastAsia="Calibri" w:cstheme="minorHAnsi"/>
        </w:rPr>
        <w:t>Pravidelné stravování, pitný režim, hygiena, správné zacházení</w:t>
      </w:r>
      <w:r w:rsidRPr="004129C3">
        <w:rPr>
          <w:rFonts w:cstheme="minorHAnsi"/>
        </w:rPr>
        <w:t xml:space="preserve"> s příborem, kultura stolování.</w:t>
      </w:r>
    </w:p>
    <w:p w:rsidR="0021358D" w:rsidRPr="004052D8" w:rsidRDefault="0021358D" w:rsidP="0021358D">
      <w:pPr>
        <w:rPr>
          <w:rFonts w:eastAsia="Calibri" w:cstheme="minorHAnsi"/>
          <w:b/>
          <w:sz w:val="24"/>
          <w:szCs w:val="24"/>
        </w:rPr>
      </w:pPr>
    </w:p>
    <w:p w:rsidR="0021358D" w:rsidRPr="004129C3" w:rsidRDefault="0021358D" w:rsidP="0021358D">
      <w:pPr>
        <w:rPr>
          <w:rFonts w:cstheme="minorHAnsi"/>
        </w:rPr>
      </w:pPr>
      <w:r w:rsidRPr="004129C3">
        <w:rPr>
          <w:rFonts w:cstheme="minorHAnsi"/>
        </w:rPr>
        <w:t>Vzdělávací oblasti jsou rozpracovány do ročního plánu a dále do měsíčních plánů školní družiny. Přílohou je roční plán.</w:t>
      </w:r>
    </w:p>
    <w:p w:rsidR="0021358D" w:rsidRPr="004052D8" w:rsidRDefault="0021358D" w:rsidP="0021358D">
      <w:pPr>
        <w:rPr>
          <w:rFonts w:cstheme="minorHAnsi"/>
          <w:b/>
          <w:sz w:val="24"/>
          <w:szCs w:val="24"/>
          <w:u w:val="single"/>
        </w:rPr>
      </w:pPr>
      <w:r w:rsidRPr="004052D8">
        <w:rPr>
          <w:rFonts w:cstheme="minorHAnsi"/>
          <w:b/>
          <w:sz w:val="24"/>
          <w:szCs w:val="24"/>
          <w:u w:val="single"/>
        </w:rPr>
        <w:t>Plán činností je rozvržen do čtyř období - podzim, zima, jaro a léto</w:t>
      </w:r>
    </w:p>
    <w:p w:rsidR="0021358D" w:rsidRPr="004129C3" w:rsidRDefault="0021358D" w:rsidP="0021358D">
      <w:pPr>
        <w:rPr>
          <w:rStyle w:val="Siln"/>
          <w:rFonts w:cstheme="minorHAnsi"/>
          <w:b w:val="0"/>
          <w:bCs w:val="0"/>
        </w:rPr>
      </w:pPr>
      <w:r w:rsidRPr="004052D8">
        <w:rPr>
          <w:rStyle w:val="Siln"/>
          <w:rFonts w:cstheme="minorHAnsi"/>
        </w:rPr>
        <w:t>1. Podzim – září, říjen, listopad</w:t>
      </w:r>
      <w:r w:rsidRPr="004052D8">
        <w:rPr>
          <w:rFonts w:cstheme="minorHAnsi"/>
        </w:rPr>
        <w:br/>
      </w:r>
      <w:r w:rsidRPr="004052D8">
        <w:rPr>
          <w:rFonts w:cstheme="minorHAnsi"/>
        </w:rPr>
        <w:br/>
        <w:t>Všechny výchovné složky se během týdne střídají a prolínají: společensko-vědní, přírodovědná, estetická, pracovní, tělovýchovná, hudebně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>pohybová, literární a jazyková</w:t>
      </w:r>
      <w:r w:rsidRPr="004052D8">
        <w:rPr>
          <w:rFonts w:cstheme="minorHAnsi"/>
        </w:rPr>
        <w:br/>
      </w:r>
      <w:r w:rsidRPr="004052D8">
        <w:rPr>
          <w:rFonts w:cstheme="minorHAnsi"/>
        </w:rPr>
        <w:br/>
        <w:t xml:space="preserve">Poučení o bezpečnosti, seznamovací hry, orientace ve škole a okolí, vycházky do přírody, sledování změn v přírodě, sběr přírodnin. Pohybové hry, hry v komunikativním kruhu, didaktické hry a kvízy, výtvarné a pracovní činnosti, základy dramatiky. Čtení na pokračování, hádanky, jazykolamy, veršované čtení. Bezpečně do školy a ze školy, pravidla silničního provozu, semafor. "Nejsem sám mezi lidmi" - vztahy, správné chování. Nácvik písniček, hra na tělo, rytmizace, dynamika, zvuky kolem nás (zvuk x tón). Hry s míčem </w:t>
      </w:r>
      <w:proofErr w:type="gramStart"/>
      <w:r w:rsidRPr="004052D8">
        <w:rPr>
          <w:rFonts w:cstheme="minorHAnsi"/>
        </w:rPr>
        <w:t>házení , chytání</w:t>
      </w:r>
      <w:proofErr w:type="gramEnd"/>
      <w:r w:rsidRPr="004052D8">
        <w:rPr>
          <w:rFonts w:cstheme="minorHAnsi"/>
        </w:rPr>
        <w:t>, chůze, běh, cvičení na průlezkách.</w:t>
      </w:r>
    </w:p>
    <w:p w:rsidR="0021358D" w:rsidRPr="004052D8" w:rsidRDefault="0021358D" w:rsidP="0021358D">
      <w:pPr>
        <w:rPr>
          <w:rFonts w:cstheme="minorHAnsi"/>
        </w:rPr>
      </w:pPr>
      <w:r w:rsidRPr="004052D8">
        <w:rPr>
          <w:rStyle w:val="Siln"/>
          <w:rFonts w:cstheme="minorHAnsi"/>
        </w:rPr>
        <w:t xml:space="preserve">2. </w:t>
      </w:r>
      <w:proofErr w:type="gramStart"/>
      <w:r w:rsidRPr="004052D8">
        <w:rPr>
          <w:rStyle w:val="Siln"/>
          <w:rFonts w:cstheme="minorHAnsi"/>
        </w:rPr>
        <w:t>Zima</w:t>
      </w:r>
      <w:proofErr w:type="gramEnd"/>
      <w:r w:rsidRPr="004052D8">
        <w:rPr>
          <w:rStyle w:val="Siln"/>
          <w:rFonts w:cstheme="minorHAnsi"/>
        </w:rPr>
        <w:t xml:space="preserve"> –</w:t>
      </w:r>
      <w:proofErr w:type="gramStart"/>
      <w:r w:rsidRPr="004052D8">
        <w:rPr>
          <w:rStyle w:val="Siln"/>
          <w:rFonts w:cstheme="minorHAnsi"/>
        </w:rPr>
        <w:t>prosinec</w:t>
      </w:r>
      <w:proofErr w:type="gramEnd"/>
      <w:r w:rsidRPr="004052D8">
        <w:rPr>
          <w:rStyle w:val="Siln"/>
          <w:rFonts w:cstheme="minorHAnsi"/>
        </w:rPr>
        <w:t>, leden, únor</w:t>
      </w:r>
      <w:r w:rsidRPr="004052D8">
        <w:rPr>
          <w:rFonts w:cstheme="minorHAnsi"/>
        </w:rPr>
        <w:br/>
      </w:r>
      <w:r w:rsidRPr="004052D8">
        <w:rPr>
          <w:rFonts w:cstheme="minorHAnsi"/>
        </w:rPr>
        <w:br/>
        <w:t>Poučení o bezpečnosti v zimním období, bezpečně v silničním provozu, chůze po chodníku (led, sníh). Pozorování lesní zvěře a ptáků u krmítka, příroda v zimě, tvarování sněhu, hry se sněhem, správné oblékání.  Lidské tělo, kosti, ošetření zlomenin, důležitá telefonní čísla.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>Výtvarné a pracovní činnosti zaměřené na vánoční tematiku, výrobky na jarmark, zdobení vánočního stromečku pro zvířátka. Návštěvy v knihovně,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 xml:space="preserve">čtení na pokračování, pranostiky, zvyky a tradice, vánoční veršování. </w:t>
      </w:r>
      <w:r>
        <w:rPr>
          <w:rFonts w:cstheme="minorHAnsi"/>
        </w:rPr>
        <w:t xml:space="preserve">Nácvik </w:t>
      </w:r>
      <w:r>
        <w:rPr>
          <w:rFonts w:cstheme="minorHAnsi"/>
        </w:rPr>
        <w:lastRenderedPageBreak/>
        <w:t xml:space="preserve">vánočních koled, hra na </w:t>
      </w:r>
      <w:proofErr w:type="spellStart"/>
      <w:r>
        <w:rPr>
          <w:rFonts w:cstheme="minorHAnsi"/>
        </w:rPr>
        <w:t>Orfovy</w:t>
      </w:r>
      <w:proofErr w:type="spellEnd"/>
      <w:r>
        <w:rPr>
          <w:rFonts w:cstheme="minorHAnsi"/>
        </w:rPr>
        <w:t xml:space="preserve"> </w:t>
      </w:r>
      <w:r w:rsidRPr="004052D8">
        <w:rPr>
          <w:rFonts w:cstheme="minorHAnsi"/>
        </w:rPr>
        <w:t xml:space="preserve"> nástroje, poslech vánočních koled.  Symboly Vánoc a Masopustu. Domácí mazlíčci a péče o ně, správné chování, kouzelná slovíčka. </w:t>
      </w:r>
    </w:p>
    <w:p w:rsidR="0021358D" w:rsidRPr="004052D8" w:rsidRDefault="0021358D" w:rsidP="0021358D">
      <w:pPr>
        <w:rPr>
          <w:rFonts w:cstheme="minorHAnsi"/>
        </w:rPr>
      </w:pPr>
      <w:r w:rsidRPr="004052D8">
        <w:rPr>
          <w:rStyle w:val="Siln"/>
          <w:rFonts w:cstheme="minorHAnsi"/>
        </w:rPr>
        <w:t>3. Jaro – březen, duben, květen</w:t>
      </w:r>
      <w:r w:rsidRPr="004052D8">
        <w:rPr>
          <w:rFonts w:cstheme="minorHAnsi"/>
        </w:rPr>
        <w:br/>
      </w:r>
      <w:r w:rsidRPr="004052D8">
        <w:rPr>
          <w:rFonts w:cstheme="minorHAnsi"/>
        </w:rPr>
        <w:br/>
        <w:t>Vycházky do okolí, pozorování změn v přírodě, poznávání a určování jarních květin, zvířata a jejich mláďata, symboly Velikonoc, netradiční výtvarné techniky, hudební a výtvarné činnosti s tématem jara, ekologická výchova – ochrana přírody, jarní úklid školního hřiště, poznávání ptáků. Správné vybavení kola, bezpečně v autě, dopravní značky. Ošetření drobných odřenin, popálenin., transport zraněného.</w:t>
      </w:r>
    </w:p>
    <w:p w:rsidR="0021358D" w:rsidRPr="004052D8" w:rsidRDefault="0021358D" w:rsidP="0021358D">
      <w:pPr>
        <w:rPr>
          <w:rFonts w:eastAsia="Calibri" w:cstheme="minorHAnsi"/>
          <w:sz w:val="24"/>
          <w:szCs w:val="24"/>
        </w:rPr>
      </w:pPr>
      <w:r w:rsidRPr="004052D8">
        <w:rPr>
          <w:rStyle w:val="Siln"/>
          <w:rFonts w:cstheme="minorHAnsi"/>
        </w:rPr>
        <w:t>4. Léto – červen</w:t>
      </w:r>
      <w:r w:rsidRPr="004052D8">
        <w:rPr>
          <w:rFonts w:cstheme="minorHAnsi"/>
        </w:rPr>
        <w:br/>
      </w:r>
      <w:r w:rsidRPr="004052D8">
        <w:rPr>
          <w:rFonts w:cstheme="minorHAnsi"/>
        </w:rPr>
        <w:br/>
        <w:t xml:space="preserve">Přírodovědné vycházky s cílem poznat změny v přírodě, poznávání lučních květin, četba knih o přírodě, poučení dětí o bezpečnosti při koupání a opalování, slavnostní ukončení činnosti, vyhodnocení celoročních akcí a celoroční hry, poučení o bezpečném chování dětí v době letních prázdnin. </w:t>
      </w:r>
    </w:p>
    <w:p w:rsidR="0021358D" w:rsidRPr="004052D8" w:rsidRDefault="0021358D" w:rsidP="0021358D">
      <w:pPr>
        <w:spacing w:after="0"/>
        <w:rPr>
          <w:rFonts w:cstheme="minorHAnsi"/>
          <w:b/>
        </w:rPr>
      </w:pP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 xml:space="preserve">VII. Podmínky pro vzdělání žáků se </w:t>
      </w:r>
      <w:proofErr w:type="gramStart"/>
      <w:r w:rsidRPr="004052D8">
        <w:rPr>
          <w:rFonts w:cstheme="minorHAnsi"/>
          <w:b/>
          <w:sz w:val="24"/>
          <w:szCs w:val="24"/>
        </w:rPr>
        <w:t>speciálními  vzdělávacími</w:t>
      </w:r>
      <w:proofErr w:type="gramEnd"/>
      <w:r w:rsidRPr="004052D8">
        <w:rPr>
          <w:rFonts w:cstheme="minorHAnsi"/>
          <w:b/>
          <w:sz w:val="24"/>
          <w:szCs w:val="24"/>
        </w:rPr>
        <w:t xml:space="preserve">  potřebami</w:t>
      </w:r>
    </w:p>
    <w:p w:rsidR="0021358D" w:rsidRPr="004052D8" w:rsidRDefault="0021358D" w:rsidP="0021358D">
      <w:pPr>
        <w:spacing w:after="0"/>
        <w:jc w:val="both"/>
        <w:rPr>
          <w:rFonts w:cstheme="minorHAnsi"/>
          <w:sz w:val="24"/>
          <w:szCs w:val="24"/>
        </w:rPr>
      </w:pPr>
      <w:r w:rsidRPr="004129C3">
        <w:rPr>
          <w:rFonts w:cstheme="minorHAnsi"/>
        </w:rPr>
        <w:t>Zabezpečení výchovy žáků se speciálními vzdělávacími potřebami je plně v souladu s ŠVP školy a v souladu s materiálními, technickými a personálními podmínkami ŠD</w:t>
      </w:r>
      <w:r w:rsidRPr="004052D8">
        <w:rPr>
          <w:rFonts w:cstheme="minorHAnsi"/>
          <w:sz w:val="24"/>
          <w:szCs w:val="24"/>
        </w:rPr>
        <w:t>.</w:t>
      </w:r>
    </w:p>
    <w:p w:rsidR="0021358D" w:rsidRPr="004052D8" w:rsidRDefault="0021358D" w:rsidP="0021358D">
      <w:pPr>
        <w:jc w:val="both"/>
        <w:rPr>
          <w:rStyle w:val="hlavnitextpismo"/>
          <w:rFonts w:cstheme="minorHAnsi"/>
        </w:rPr>
      </w:pPr>
      <w:r w:rsidRPr="004052D8">
        <w:rPr>
          <w:rFonts w:cstheme="minorHAnsi"/>
        </w:rPr>
        <w:t>Ve školní družině respektuje</w:t>
      </w:r>
      <w:r>
        <w:rPr>
          <w:rFonts w:cstheme="minorHAnsi"/>
        </w:rPr>
        <w:t>me</w:t>
      </w:r>
      <w:r w:rsidRPr="004052D8">
        <w:rPr>
          <w:rFonts w:cstheme="minorHAnsi"/>
        </w:rPr>
        <w:t xml:space="preserve"> individuální potřeby a možnosti žáka. U žáků se </w:t>
      </w:r>
      <w:proofErr w:type="gramStart"/>
      <w:r w:rsidRPr="004052D8">
        <w:rPr>
          <w:rFonts w:cstheme="minorHAnsi"/>
        </w:rPr>
        <w:t>speciálně  vzdělávacími</w:t>
      </w:r>
      <w:proofErr w:type="gramEnd"/>
      <w:r w:rsidRPr="004052D8">
        <w:rPr>
          <w:rFonts w:cstheme="minorHAnsi"/>
        </w:rPr>
        <w:t xml:space="preserve">  potřebami  postupujeme dle pokynů poradenského zařízení / PPP, SPC /.  </w:t>
      </w:r>
      <w:r w:rsidRPr="004052D8">
        <w:rPr>
          <w:rStyle w:val="hlavnitextpismo"/>
          <w:rFonts w:cstheme="minorHAnsi"/>
        </w:rPr>
        <w:t xml:space="preserve">Úzce spolupracujeme  s třídními učiteli, především při stanovení vhodných forem integrace a forem </w:t>
      </w:r>
      <w:proofErr w:type="gramStart"/>
      <w:r w:rsidRPr="004052D8">
        <w:rPr>
          <w:rStyle w:val="hlavnitextpismo"/>
          <w:rFonts w:cstheme="minorHAnsi"/>
        </w:rPr>
        <w:t>práce .  Seznamujeme</w:t>
      </w:r>
      <w:proofErr w:type="gramEnd"/>
      <w:r w:rsidRPr="004052D8">
        <w:rPr>
          <w:rStyle w:val="hlavnitextpismo"/>
          <w:rFonts w:cstheme="minorHAnsi"/>
        </w:rPr>
        <w:t xml:space="preserve"> </w:t>
      </w:r>
      <w:r>
        <w:rPr>
          <w:rStyle w:val="hlavnitextpismo"/>
          <w:rFonts w:cstheme="minorHAnsi"/>
        </w:rPr>
        <w:t xml:space="preserve"> </w:t>
      </w:r>
      <w:r w:rsidRPr="004052D8">
        <w:rPr>
          <w:rStyle w:val="hlavnitextpismo"/>
          <w:rFonts w:cstheme="minorHAnsi"/>
        </w:rPr>
        <w:t>se,  se  závěry odborného posudku žáka vydaného školským poradenským zařízením. Taktéž probíhá intenzivní spolupráce s rodiči u žáků se zdravotním znevýhodněním a u žáků s potřebou podpůrných opatření. Je zohledněno přiměřené zatížení v případě pohybových aktivit, vycházek. Třídní učitelé a zákonní zástupci jsou povinni informovat o všech změnách zdravotního stavu žáka.</w:t>
      </w:r>
    </w:p>
    <w:p w:rsidR="0021358D" w:rsidRPr="00EF47E8" w:rsidRDefault="0021358D" w:rsidP="0021358D">
      <w:pPr>
        <w:jc w:val="both"/>
        <w:rPr>
          <w:rFonts w:eastAsia="Times New Roman" w:cstheme="minorHAnsi"/>
        </w:rPr>
      </w:pPr>
      <w:r w:rsidRPr="004052D8">
        <w:rPr>
          <w:rStyle w:val="hlavnitextpismo"/>
          <w:rFonts w:cstheme="minorHAnsi"/>
        </w:rPr>
        <w:t xml:space="preserve">U nadaných žáků postupujeme dle jejich individuální potřeb. Spolupracujeme s třídními učiteli, rodiči a školským poradenským zařízením.  </w:t>
      </w:r>
      <w:r w:rsidRPr="00EF47E8">
        <w:rPr>
          <w:rFonts w:eastAsia="Times New Roman" w:cstheme="minorHAnsi"/>
        </w:rPr>
        <w:t xml:space="preserve">Pro rozvoj talentovaných </w:t>
      </w:r>
      <w:proofErr w:type="gramStart"/>
      <w:r w:rsidRPr="00EF47E8">
        <w:rPr>
          <w:rFonts w:eastAsia="Times New Roman" w:cstheme="minorHAnsi"/>
        </w:rPr>
        <w:t>jedinců  nabízí</w:t>
      </w:r>
      <w:proofErr w:type="gramEnd"/>
      <w:r w:rsidRPr="00EF47E8">
        <w:rPr>
          <w:rFonts w:eastAsia="Times New Roman" w:cstheme="minorHAnsi"/>
        </w:rPr>
        <w:t xml:space="preserve"> školní družina další doplňkové aktivity v oblasti jejich zájmu. </w:t>
      </w:r>
      <w:r w:rsidRPr="00EF47E8">
        <w:rPr>
          <w:rStyle w:val="hlavnitextpismo"/>
          <w:rFonts w:cstheme="minorHAnsi"/>
        </w:rPr>
        <w:t xml:space="preserve">Podporujeme všechny druhy nadání (výtvarné, hudební, </w:t>
      </w:r>
      <w:proofErr w:type="gramStart"/>
      <w:r w:rsidRPr="00EF47E8">
        <w:rPr>
          <w:rStyle w:val="hlavnitextpismo"/>
          <w:rFonts w:cstheme="minorHAnsi"/>
        </w:rPr>
        <w:t>pohybové,..)</w:t>
      </w:r>
      <w:proofErr w:type="gramEnd"/>
    </w:p>
    <w:p w:rsidR="0021358D" w:rsidRDefault="0021358D" w:rsidP="0021358D">
      <w:pPr>
        <w:spacing w:after="0"/>
        <w:rPr>
          <w:rFonts w:cstheme="minorHAnsi"/>
          <w:b/>
          <w:sz w:val="24"/>
          <w:szCs w:val="24"/>
        </w:rPr>
      </w:pPr>
    </w:p>
    <w:p w:rsidR="0021358D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VIII. Podmínky přijímání uchazečů a podmínky průběhu a ukončení</w:t>
      </w:r>
    </w:p>
    <w:p w:rsidR="0021358D" w:rsidRPr="00EF47E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EF47E8">
        <w:t>Žáci jsou přijímáni na základě</w:t>
      </w:r>
      <w:r>
        <w:t xml:space="preserve"> </w:t>
      </w:r>
      <w:proofErr w:type="gramStart"/>
      <w:r>
        <w:t>předem  daných</w:t>
      </w:r>
      <w:proofErr w:type="gramEnd"/>
      <w:r>
        <w:t xml:space="preserve"> krité</w:t>
      </w:r>
      <w:r w:rsidRPr="00EF47E8">
        <w:t>rií a to  vyplnění zápisního lístku, jehož platnost je jeden školní rok. Přihlašování a odhlašování žáka ze ŠD je prováděno pouze na základě písemných žádostí zákonného zástupce žáka. O zařazení žáků do ŠD rozhoduje ředitelka školy</w:t>
      </w:r>
      <w:r>
        <w:t>.</w:t>
      </w:r>
      <w:r w:rsidRPr="00EF47E8">
        <w:t xml:space="preserve">  Ukončení </w:t>
      </w:r>
      <w:r w:rsidRPr="004052D8">
        <w:rPr>
          <w:rFonts w:cstheme="minorHAnsi"/>
        </w:rPr>
        <w:t xml:space="preserve">docházky je možné na základě písemné žádosti rodičů. O vyloučení žáka ze školní družiny může </w:t>
      </w:r>
      <w:proofErr w:type="gramStart"/>
      <w:r w:rsidRPr="004052D8">
        <w:rPr>
          <w:rFonts w:cstheme="minorHAnsi"/>
        </w:rPr>
        <w:t>ředitel</w:t>
      </w:r>
      <w:r>
        <w:rPr>
          <w:rFonts w:cstheme="minorHAnsi"/>
        </w:rPr>
        <w:t xml:space="preserve">ka </w:t>
      </w:r>
      <w:r w:rsidRPr="004052D8">
        <w:rPr>
          <w:rFonts w:cstheme="minorHAnsi"/>
        </w:rPr>
        <w:t xml:space="preserve"> rozhodnout</w:t>
      </w:r>
      <w:proofErr w:type="gramEnd"/>
      <w:r w:rsidRPr="004052D8">
        <w:rPr>
          <w:rFonts w:cstheme="minorHAnsi"/>
        </w:rPr>
        <w:t>, pokud tento žák soustavně nebo významným způsobem porušuje kázeň a pořádek, ohrožuje zdraví a bezpečnost ostatních, dlouhodobě svévolně nenavštěvuje ŠD. Ředitel</w:t>
      </w:r>
      <w:r>
        <w:rPr>
          <w:rFonts w:cstheme="minorHAnsi"/>
        </w:rPr>
        <w:t>ka</w:t>
      </w:r>
      <w:r w:rsidRPr="004052D8">
        <w:rPr>
          <w:rFonts w:cstheme="minorHAnsi"/>
        </w:rPr>
        <w:t xml:space="preserve"> toto rozhodnutí nejdříve projedná se zákonnými zástupci a vyhotoví o něm písemný zápis</w:t>
      </w:r>
    </w:p>
    <w:p w:rsidR="0021358D" w:rsidRDefault="0021358D" w:rsidP="0021358D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1358D" w:rsidRPr="004052D8" w:rsidRDefault="0021358D" w:rsidP="0021358D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052D8">
        <w:rPr>
          <w:rFonts w:eastAsia="Times New Roman" w:cstheme="minorHAnsi"/>
          <w:sz w:val="20"/>
          <w:szCs w:val="20"/>
        </w:rPr>
        <w:t>.</w:t>
      </w: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lastRenderedPageBreak/>
        <w:t>XI. Materiální, prostorové a technické podmínky pro činnost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</w:rPr>
      </w:pPr>
      <w:r w:rsidRPr="004052D8">
        <w:rPr>
          <w:rFonts w:cstheme="minorHAnsi"/>
        </w:rPr>
        <w:t xml:space="preserve">Školní družina </w:t>
      </w:r>
      <w:r w:rsidRPr="0021358D">
        <w:rPr>
          <w:rFonts w:cstheme="minorHAnsi"/>
        </w:rPr>
        <w:t>využívá dvou vybavených tříd</w:t>
      </w:r>
      <w:r w:rsidRPr="004052D8">
        <w:rPr>
          <w:rFonts w:cstheme="minorHAnsi"/>
        </w:rPr>
        <w:t xml:space="preserve"> s </w:t>
      </w:r>
      <w:proofErr w:type="gramStart"/>
      <w:r w:rsidRPr="004052D8">
        <w:rPr>
          <w:rFonts w:cstheme="minorHAnsi"/>
        </w:rPr>
        <w:t>možností  kreativního</w:t>
      </w:r>
      <w:proofErr w:type="gramEnd"/>
      <w:r w:rsidRPr="004052D8">
        <w:rPr>
          <w:rFonts w:cstheme="minorHAnsi"/>
        </w:rPr>
        <w:t xml:space="preserve"> uzpůsobení  chodby. Využívá </w:t>
      </w:r>
      <w:r w:rsidRPr="004129C3">
        <w:rPr>
          <w:rFonts w:cstheme="minorHAnsi"/>
        </w:rPr>
        <w:t>kuchyňky, počítačové učebny, tělocvičny, školního hřiště a učebny školního informačního centra. Ke své činnosti máme k dispozici barevný televizor, DVD přehrávač, video, CD rádio s přehrávačem. ŠD je dostatečně vybavena účelovým nábytkem (stoly, židle, skříně), kobercem, velkým množstvím stolních her a stavebnicemi. Vybavení ŠD je doplňováno a obměňováno dle potřeb a zájmu dětí. Nechybí</w:t>
      </w:r>
      <w:r w:rsidRPr="004052D8">
        <w:rPr>
          <w:rFonts w:cstheme="minorHAnsi"/>
          <w:sz w:val="24"/>
          <w:szCs w:val="24"/>
        </w:rPr>
        <w:t xml:space="preserve"> dětské časopisy, knihy, hračky a materiál pro výtvarně pracovní činnosti.</w:t>
      </w:r>
    </w:p>
    <w:p w:rsidR="0021358D" w:rsidRPr="004052D8" w:rsidRDefault="0021358D" w:rsidP="0021358D">
      <w:pPr>
        <w:spacing w:after="0"/>
        <w:rPr>
          <w:rFonts w:cstheme="minorHAnsi"/>
          <w:sz w:val="24"/>
          <w:szCs w:val="24"/>
        </w:rPr>
      </w:pP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X. Ekonomické podmínky</w:t>
      </w:r>
    </w:p>
    <w:p w:rsidR="0021358D" w:rsidRPr="004052D8" w:rsidRDefault="0021358D" w:rsidP="0021358D">
      <w:pPr>
        <w:spacing w:after="0"/>
        <w:rPr>
          <w:rFonts w:cstheme="minorHAnsi"/>
        </w:rPr>
      </w:pPr>
      <w:r w:rsidRPr="004052D8">
        <w:rPr>
          <w:rFonts w:cstheme="minorHAnsi"/>
        </w:rPr>
        <w:t>Provoz školní družiny je hrazen z rozpočtu obce,  využíváme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 xml:space="preserve"> i </w:t>
      </w:r>
      <w:proofErr w:type="gramStart"/>
      <w:r w:rsidRPr="004052D8">
        <w:rPr>
          <w:rFonts w:cstheme="minorHAnsi"/>
        </w:rPr>
        <w:t>sponzorských  darů</w:t>
      </w:r>
      <w:proofErr w:type="gramEnd"/>
      <w:r w:rsidRPr="004052D8">
        <w:rPr>
          <w:rFonts w:cstheme="minorHAnsi"/>
        </w:rPr>
        <w:t xml:space="preserve">,  příspěvku rodičů na neinvestiční výdaje v ŠD  a příspěvku SRPŠ.  </w:t>
      </w:r>
      <w:proofErr w:type="gramStart"/>
      <w:r w:rsidRPr="004052D8">
        <w:rPr>
          <w:rFonts w:cstheme="minorHAnsi"/>
        </w:rPr>
        <w:t xml:space="preserve">Úplata </w:t>
      </w:r>
      <w:r>
        <w:rPr>
          <w:rFonts w:cstheme="minorHAnsi"/>
        </w:rPr>
        <w:t xml:space="preserve"> rodiče</w:t>
      </w:r>
      <w:proofErr w:type="gramEnd"/>
      <w:r>
        <w:rPr>
          <w:rFonts w:cstheme="minorHAnsi"/>
        </w:rPr>
        <w:t xml:space="preserve"> / zákonní zástupci</w:t>
      </w:r>
      <w:r w:rsidRPr="004052D8">
        <w:rPr>
          <w:rFonts w:cstheme="minorHAnsi"/>
        </w:rPr>
        <w:t>/</w:t>
      </w:r>
      <w:r>
        <w:rPr>
          <w:rFonts w:cstheme="minorHAnsi"/>
        </w:rPr>
        <w:t xml:space="preserve"> hradí na účet školy. </w:t>
      </w:r>
      <w:r w:rsidRPr="0021358D">
        <w:rPr>
          <w:rFonts w:cstheme="minorHAnsi"/>
          <w:u w:val="single"/>
        </w:rPr>
        <w:t xml:space="preserve">Číslo </w:t>
      </w:r>
      <w:proofErr w:type="gramStart"/>
      <w:r w:rsidRPr="0021358D">
        <w:rPr>
          <w:rFonts w:cstheme="minorHAnsi"/>
          <w:u w:val="single"/>
        </w:rPr>
        <w:t>účtu</w:t>
      </w:r>
      <w:r w:rsidRPr="0021358D">
        <w:t xml:space="preserve"> : 224 548 331/0600</w:t>
      </w:r>
      <w:proofErr w:type="gramEnd"/>
      <w:r w:rsidRPr="00E34F67">
        <w:rPr>
          <w:b/>
        </w:rPr>
        <w:t xml:space="preserve"> </w:t>
      </w:r>
      <w:r w:rsidRPr="00A0601D">
        <w:rPr>
          <w:rFonts w:cstheme="minorHAnsi"/>
          <w:b/>
          <w:u w:val="single"/>
        </w:rPr>
        <w:t xml:space="preserve"> </w:t>
      </w:r>
      <w:r>
        <w:rPr>
          <w:rFonts w:cstheme="minorHAnsi"/>
        </w:rPr>
        <w:t>pod VS žáka, který je uveden v žákovské knížce</w:t>
      </w:r>
      <w:r w:rsidRPr="004052D8">
        <w:rPr>
          <w:rFonts w:cstheme="minorHAnsi"/>
        </w:rPr>
        <w:t>. Úplata je vybírána v</w:t>
      </w:r>
      <w:r>
        <w:rPr>
          <w:rFonts w:cstheme="minorHAnsi"/>
        </w:rPr>
        <w:t xml:space="preserve"> září /na měsíce září - leden /, v únoru /na měsíce únor - červen/</w:t>
      </w:r>
      <w:r w:rsidRPr="004052D8">
        <w:rPr>
          <w:rFonts w:cstheme="minorHAnsi"/>
        </w:rPr>
        <w:t>.</w:t>
      </w:r>
    </w:p>
    <w:p w:rsidR="0021358D" w:rsidRPr="004052D8" w:rsidRDefault="0021358D" w:rsidP="0021358D">
      <w:pPr>
        <w:spacing w:after="0"/>
        <w:rPr>
          <w:rFonts w:cstheme="minorHAnsi"/>
        </w:rPr>
      </w:pP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XI. Personální podmínky</w:t>
      </w:r>
    </w:p>
    <w:p w:rsidR="0021358D" w:rsidRPr="004052D8" w:rsidRDefault="0021358D" w:rsidP="0021358D">
      <w:pPr>
        <w:spacing w:after="0"/>
        <w:rPr>
          <w:rFonts w:cstheme="minorHAnsi"/>
        </w:rPr>
      </w:pPr>
      <w:r w:rsidRPr="004052D8">
        <w:rPr>
          <w:rFonts w:cstheme="minorHAnsi"/>
        </w:rPr>
        <w:t xml:space="preserve">Výchovu a vzdělávání zabezpečují </w:t>
      </w:r>
      <w:proofErr w:type="gramStart"/>
      <w:r w:rsidRPr="004052D8">
        <w:rPr>
          <w:rFonts w:cstheme="minorHAnsi"/>
        </w:rPr>
        <w:t>dvě</w:t>
      </w:r>
      <w:r>
        <w:rPr>
          <w:rFonts w:cstheme="minorHAnsi"/>
        </w:rPr>
        <w:t xml:space="preserve"> </w:t>
      </w:r>
      <w:r w:rsidRPr="004052D8">
        <w:rPr>
          <w:rFonts w:cstheme="minorHAnsi"/>
        </w:rPr>
        <w:t xml:space="preserve"> </w:t>
      </w:r>
      <w:r>
        <w:rPr>
          <w:rFonts w:cstheme="minorHAnsi"/>
        </w:rPr>
        <w:t>vychovatelky</w:t>
      </w:r>
      <w:proofErr w:type="gramEnd"/>
      <w:r>
        <w:rPr>
          <w:rFonts w:cstheme="minorHAnsi"/>
        </w:rPr>
        <w:t>.</w:t>
      </w:r>
    </w:p>
    <w:p w:rsidR="0021358D" w:rsidRPr="004052D8" w:rsidRDefault="0021358D" w:rsidP="0021358D">
      <w:pPr>
        <w:spacing w:after="0"/>
        <w:rPr>
          <w:rFonts w:cstheme="minorHAnsi"/>
          <w:b/>
          <w:sz w:val="24"/>
          <w:szCs w:val="24"/>
        </w:rPr>
      </w:pPr>
      <w:r w:rsidRPr="004052D8">
        <w:rPr>
          <w:rFonts w:cstheme="minorHAnsi"/>
          <w:b/>
          <w:sz w:val="24"/>
          <w:szCs w:val="24"/>
        </w:rPr>
        <w:t>XII. Podmínky bezpečnosti práce a ochrany zdraví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Žáci se chovají slušně a přátelsky, pomáhají mladším spolužákům. Jsou k sobě ohleduplní, nepoužívají vulgární slova a dbají pokynů vychovatelek. 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 Žák bez vědomí vychovatelky oddělení ŠD neopouští. Každé opuštění místnosti ŠD nahlásí žáci vychovatelce. </w:t>
      </w:r>
    </w:p>
    <w:p w:rsidR="0021358D" w:rsidRPr="004129C3" w:rsidRDefault="0021358D" w:rsidP="0021358D">
      <w:pPr>
        <w:numPr>
          <w:ilvl w:val="0"/>
          <w:numId w:val="3"/>
        </w:numPr>
        <w:spacing w:after="0" w:line="240" w:lineRule="auto"/>
        <w:ind w:right="-1"/>
        <w:jc w:val="both"/>
        <w:rPr>
          <w:rFonts w:cstheme="minorHAnsi"/>
        </w:rPr>
      </w:pPr>
      <w:r w:rsidRPr="004129C3">
        <w:rPr>
          <w:rFonts w:cstheme="minorHAnsi"/>
        </w:rPr>
        <w:t>Bezpečnost a zdraví žáků je zajištěna stálým dohledem vychovatelek. Učitelé odvádí žáky do školní družiny, kde je osobně předají vychovatelc</w:t>
      </w:r>
      <w:r>
        <w:rPr>
          <w:rFonts w:cstheme="minorHAnsi"/>
        </w:rPr>
        <w:t xml:space="preserve">e. Pokud se žák zdrží ve </w:t>
      </w:r>
      <w:proofErr w:type="gramStart"/>
      <w:r>
        <w:rPr>
          <w:rFonts w:cstheme="minorHAnsi"/>
        </w:rPr>
        <w:t xml:space="preserve">třídě </w:t>
      </w:r>
      <w:r w:rsidRPr="004129C3">
        <w:rPr>
          <w:rFonts w:cstheme="minorHAnsi"/>
        </w:rPr>
        <w:t xml:space="preserve"> (doučování</w:t>
      </w:r>
      <w:proofErr w:type="gramEnd"/>
      <w:r w:rsidRPr="004129C3">
        <w:rPr>
          <w:rFonts w:cstheme="minorHAnsi"/>
        </w:rPr>
        <w:t>, služba, kroužek) odpovídá za něho učitelka a poté  ho osobně  předá vychovatelce.</w:t>
      </w:r>
    </w:p>
    <w:p w:rsidR="0021358D" w:rsidRPr="004129C3" w:rsidRDefault="0021358D" w:rsidP="0021358D">
      <w:pPr>
        <w:numPr>
          <w:ilvl w:val="0"/>
          <w:numId w:val="3"/>
        </w:numPr>
        <w:spacing w:after="0" w:line="240" w:lineRule="auto"/>
        <w:ind w:right="-1"/>
        <w:jc w:val="both"/>
        <w:rPr>
          <w:rFonts w:cstheme="minorHAnsi"/>
        </w:rPr>
      </w:pPr>
      <w:r w:rsidRPr="004129C3">
        <w:rPr>
          <w:rFonts w:cstheme="minorHAnsi"/>
        </w:rPr>
        <w:t>Na kroužky si vyučující žáky vyzvedávají ve školní družině a po kroužku je odvádí zpět do družiny a osobně předají vychovatelce.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Na školní hřiště, do tělocvičny nebo na vycházku odcházejí žáci v doprovodu vychovatelky a musí se zdržovat pouze v prostoru určeném vychovatelkou. 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 Pobyt na hřišti, v tělocvičně - max. 30 žáků na 1 pedagogického pracovníka 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 Vycházky - max. 25 žáků na 1 pedagogického pracovníka, mimo obec, pokud bude více jak 25 žáků - rozhodne ředitelka o přidělení dalšího pedagogického pracovníka.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 Ve ŠD se žák řídí pokyny vychovatelek, školním řádem a vnitřním řádem školní družiny, který je vyvěšen ve ŠD. 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Pokud žák </w:t>
      </w:r>
      <w:proofErr w:type="gramStart"/>
      <w:r w:rsidRPr="004129C3">
        <w:rPr>
          <w:rFonts w:asciiTheme="minorHAnsi" w:hAnsiTheme="minorHAnsi" w:cstheme="minorHAnsi"/>
          <w:sz w:val="22"/>
          <w:szCs w:val="22"/>
        </w:rPr>
        <w:t>narušuje</w:t>
      </w:r>
      <w:proofErr w:type="gramEnd"/>
      <w:r w:rsidRPr="004129C3">
        <w:rPr>
          <w:rFonts w:asciiTheme="minorHAnsi" w:hAnsiTheme="minorHAnsi" w:cstheme="minorHAnsi"/>
          <w:sz w:val="22"/>
          <w:szCs w:val="22"/>
        </w:rPr>
        <w:t xml:space="preserve"> soustavně vnitřní řád školní družiny </w:t>
      </w:r>
      <w:proofErr w:type="gramStart"/>
      <w:r w:rsidRPr="004129C3">
        <w:rPr>
          <w:rFonts w:asciiTheme="minorHAnsi" w:hAnsiTheme="minorHAnsi" w:cstheme="minorHAnsi"/>
          <w:sz w:val="22"/>
          <w:szCs w:val="22"/>
        </w:rPr>
        <w:t>může</w:t>
      </w:r>
      <w:proofErr w:type="gramEnd"/>
      <w:r w:rsidRPr="004129C3">
        <w:rPr>
          <w:rFonts w:asciiTheme="minorHAnsi" w:hAnsiTheme="minorHAnsi" w:cstheme="minorHAnsi"/>
          <w:sz w:val="22"/>
          <w:szCs w:val="22"/>
        </w:rPr>
        <w:t xml:space="preserve"> být rozhodnutím ředitelky ZŠ, po projednání se zákonnými zástupci žáka, ze ŠD vyloučen. 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Pro činnost ŠD platí stejná ustanovení o BOZP jako ve školním řádu. Pokud ŠD pro svoji činnost využívá odborné učebny, řídí se příslušnými řády pro tyto učebny. Žáci přihlášení do ŠD jsou poučeni o BOZP a záznam poučení je uveden v Přehledu výchovně vzdělávací práce jednotlivých oddělení. 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</w:t>
      </w:r>
    </w:p>
    <w:p w:rsidR="0021358D" w:rsidRPr="004129C3" w:rsidRDefault="0021358D" w:rsidP="0021358D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29C3">
        <w:rPr>
          <w:rFonts w:asciiTheme="minorHAnsi" w:hAnsiTheme="minorHAnsi" w:cstheme="minorHAnsi"/>
          <w:sz w:val="22"/>
          <w:szCs w:val="22"/>
        </w:rPr>
        <w:t xml:space="preserve">V případě úrazu nebo úrazu spolužáka žák neprodleně oznámí tuto skutečnost své vychovatelce, která provede opatření k zajištění první pomoci. Ihned informuje vedení školy a </w:t>
      </w:r>
      <w:r w:rsidRPr="004129C3">
        <w:rPr>
          <w:rFonts w:asciiTheme="minorHAnsi" w:hAnsiTheme="minorHAnsi" w:cstheme="minorHAnsi"/>
          <w:sz w:val="22"/>
          <w:szCs w:val="22"/>
        </w:rPr>
        <w:lastRenderedPageBreak/>
        <w:t xml:space="preserve">rodiče / zákonné zástupce/ zraněného žáka o úraze a sdělí, jaká opatření učinila. Vyplní záznam do knihy úrazů, případně vyplní předepsané formuláře. Ošetření a vyplnění záznamů zajišťuje ten pracovník, který byl jeho svědkem nebo který se o něm dověděl první. </w:t>
      </w:r>
    </w:p>
    <w:p w:rsidR="0021358D" w:rsidRPr="004129C3" w:rsidRDefault="0021358D" w:rsidP="0021358D">
      <w:pPr>
        <w:spacing w:after="0"/>
        <w:rPr>
          <w:rFonts w:cstheme="minorHAnsi"/>
        </w:rPr>
      </w:pPr>
    </w:p>
    <w:p w:rsidR="0021358D" w:rsidRPr="004129C3" w:rsidRDefault="0021358D" w:rsidP="0021358D">
      <w:pPr>
        <w:spacing w:after="0"/>
        <w:rPr>
          <w:rFonts w:cstheme="minorHAnsi"/>
        </w:rPr>
      </w:pPr>
      <w:r w:rsidRPr="004129C3">
        <w:rPr>
          <w:rFonts w:cstheme="minorHAnsi"/>
        </w:rPr>
        <w:t>Součástí  ŠVP : Vnitřní řád ŠD</w:t>
      </w:r>
    </w:p>
    <w:p w:rsidR="0021358D" w:rsidRPr="004129C3" w:rsidRDefault="0021358D" w:rsidP="0021358D">
      <w:pPr>
        <w:spacing w:after="0"/>
        <w:rPr>
          <w:rFonts w:cstheme="minorHAnsi"/>
        </w:rPr>
      </w:pPr>
      <w:r w:rsidRPr="004129C3">
        <w:rPr>
          <w:rFonts w:cstheme="minorHAnsi"/>
        </w:rPr>
        <w:t xml:space="preserve">                           Roční plán ŠD</w:t>
      </w:r>
    </w:p>
    <w:p w:rsidR="0021358D" w:rsidRPr="004129C3" w:rsidRDefault="0021358D" w:rsidP="0021358D">
      <w:pPr>
        <w:spacing w:after="0"/>
        <w:rPr>
          <w:rFonts w:cstheme="minorHAnsi"/>
        </w:rPr>
      </w:pPr>
      <w:r w:rsidRPr="004129C3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Pr="004129C3">
        <w:rPr>
          <w:rFonts w:cstheme="minorHAnsi"/>
        </w:rPr>
        <w:t xml:space="preserve"> </w:t>
      </w:r>
      <w:proofErr w:type="spellStart"/>
      <w:r w:rsidRPr="004129C3">
        <w:rPr>
          <w:rFonts w:cstheme="minorHAnsi"/>
        </w:rPr>
        <w:t>Kriteria</w:t>
      </w:r>
      <w:proofErr w:type="spellEnd"/>
      <w:r w:rsidRPr="004129C3">
        <w:rPr>
          <w:rFonts w:cstheme="minorHAnsi"/>
        </w:rPr>
        <w:t xml:space="preserve"> pro přijetí</w:t>
      </w:r>
    </w:p>
    <w:p w:rsidR="0021358D" w:rsidRPr="004129C3" w:rsidRDefault="0021358D" w:rsidP="0021358D">
      <w:pPr>
        <w:spacing w:after="0"/>
        <w:rPr>
          <w:rFonts w:cstheme="minorHAnsi"/>
        </w:rPr>
      </w:pPr>
    </w:p>
    <w:p w:rsidR="0021358D" w:rsidRPr="004129C3" w:rsidRDefault="0021358D" w:rsidP="002135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</w:t>
      </w:r>
      <w:r>
        <w:rPr>
          <w:rFonts w:cstheme="minorHAnsi"/>
        </w:rPr>
        <w:tab/>
        <w:t xml:space="preserve">           Světlana Roubíčková, </w:t>
      </w:r>
      <w:r w:rsidRPr="0021358D">
        <w:rPr>
          <w:rFonts w:cstheme="minorHAnsi"/>
        </w:rPr>
        <w:t>vychovatelka (od 3.</w:t>
      </w:r>
      <w:r w:rsidR="00192539">
        <w:rPr>
          <w:rFonts w:cstheme="minorHAnsi"/>
        </w:rPr>
        <w:t xml:space="preserve"> </w:t>
      </w:r>
      <w:r w:rsidRPr="0021358D">
        <w:rPr>
          <w:rFonts w:cstheme="minorHAnsi"/>
        </w:rPr>
        <w:t>9. 2018)</w:t>
      </w:r>
    </w:p>
    <w:p w:rsidR="0021358D" w:rsidRPr="004052D8" w:rsidRDefault="0021358D" w:rsidP="0021358D">
      <w:pPr>
        <w:rPr>
          <w:rFonts w:cstheme="minorHAnsi"/>
          <w:b/>
          <w:sz w:val="24"/>
          <w:szCs w:val="24"/>
        </w:rPr>
      </w:pPr>
    </w:p>
    <w:p w:rsidR="0021358D" w:rsidRPr="004052D8" w:rsidRDefault="0021358D" w:rsidP="0021358D">
      <w:pPr>
        <w:rPr>
          <w:rFonts w:cstheme="minorHAnsi"/>
        </w:rPr>
      </w:pPr>
    </w:p>
    <w:p w:rsidR="0021358D" w:rsidRPr="0017419A" w:rsidRDefault="0021358D" w:rsidP="0021358D"/>
    <w:p w:rsidR="0021358D" w:rsidRPr="0017419A" w:rsidRDefault="0021358D" w:rsidP="0021358D">
      <w:pPr>
        <w:rPr>
          <w:b/>
        </w:rPr>
      </w:pPr>
    </w:p>
    <w:p w:rsidR="0021358D" w:rsidRPr="00ED0F79" w:rsidRDefault="0021358D" w:rsidP="0021358D"/>
    <w:p w:rsidR="0021358D" w:rsidRPr="00ED0F79" w:rsidRDefault="0021358D" w:rsidP="0021358D"/>
    <w:p w:rsidR="0021358D" w:rsidRPr="00ED0F79" w:rsidRDefault="0021358D" w:rsidP="0021358D"/>
    <w:p w:rsidR="0021358D" w:rsidRPr="00ED0F79" w:rsidRDefault="0021358D" w:rsidP="0021358D"/>
    <w:p w:rsidR="0021358D" w:rsidRPr="00ED0F79" w:rsidRDefault="0021358D" w:rsidP="0021358D"/>
    <w:p w:rsidR="0021358D" w:rsidRDefault="0021358D" w:rsidP="0021358D">
      <w:pPr>
        <w:rPr>
          <w:u w:val="single"/>
        </w:rPr>
      </w:pPr>
    </w:p>
    <w:p w:rsidR="0021358D" w:rsidRDefault="0021358D" w:rsidP="0021358D">
      <w:pPr>
        <w:rPr>
          <w:u w:val="single"/>
        </w:rPr>
      </w:pPr>
    </w:p>
    <w:p w:rsidR="0021358D" w:rsidRPr="000867C0" w:rsidRDefault="0021358D" w:rsidP="0021358D">
      <w:pPr>
        <w:spacing w:after="0"/>
      </w:pPr>
    </w:p>
    <w:p w:rsidR="0021358D" w:rsidRDefault="0021358D" w:rsidP="0021358D">
      <w:pPr>
        <w:spacing w:after="0"/>
        <w:rPr>
          <w:sz w:val="28"/>
          <w:szCs w:val="28"/>
        </w:rPr>
      </w:pPr>
    </w:p>
    <w:p w:rsidR="0021358D" w:rsidRPr="000867C0" w:rsidRDefault="0021358D" w:rsidP="0021358D">
      <w:pPr>
        <w:spacing w:after="0"/>
        <w:rPr>
          <w:sz w:val="28"/>
          <w:szCs w:val="28"/>
        </w:rPr>
      </w:pPr>
    </w:p>
    <w:p w:rsidR="0021358D" w:rsidRDefault="0021358D" w:rsidP="0021358D">
      <w:pPr>
        <w:rPr>
          <w:u w:val="single"/>
        </w:rPr>
      </w:pPr>
    </w:p>
    <w:p w:rsidR="00006F91" w:rsidRDefault="00006F91"/>
    <w:p w:rsidR="00192539" w:rsidRDefault="00192539"/>
    <w:p w:rsidR="00192539" w:rsidRDefault="00192539"/>
    <w:p w:rsidR="00192539" w:rsidRDefault="00192539"/>
    <w:p w:rsidR="00192539" w:rsidRDefault="00192539"/>
    <w:p w:rsidR="00192539" w:rsidRDefault="00192539"/>
    <w:p w:rsidR="00192539" w:rsidRDefault="00192539"/>
    <w:p w:rsidR="00192539" w:rsidRDefault="00192539"/>
    <w:p w:rsidR="00192539" w:rsidRDefault="00192539">
      <w:r>
        <w:lastRenderedPageBreak/>
        <w:t xml:space="preserve">Příloha </w:t>
      </w:r>
      <w:proofErr w:type="gramStart"/>
      <w:r>
        <w:t>č.1</w:t>
      </w:r>
      <w:proofErr w:type="gramEnd"/>
    </w:p>
    <w:p w:rsidR="00192539" w:rsidRDefault="00192539"/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Charakteristika ŠD</w:t>
      </w: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 9. 2018 jsou v provozu 2 oddělení školní družiny s celkovým počtem žáků – 30</w:t>
      </w: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 Ekonomické podmínky</w:t>
      </w: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 2. 2018 změna účtu: 224 548 331/0600</w:t>
      </w: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</w:p>
    <w:p w:rsidR="00192539" w:rsidRDefault="00192539">
      <w:pPr>
        <w:rPr>
          <w:rFonts w:ascii="Times New Roman" w:hAnsi="Times New Roman" w:cs="Times New Roman"/>
          <w:sz w:val="24"/>
          <w:szCs w:val="24"/>
        </w:rPr>
      </w:pPr>
    </w:p>
    <w:p w:rsidR="00192539" w:rsidRPr="00192539" w:rsidRDefault="0019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Mgr. Marie Linhartová, ředitelka  školy</w:t>
      </w:r>
    </w:p>
    <w:sectPr w:rsidR="00192539" w:rsidRPr="00192539" w:rsidSect="000A5A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3D" w:rsidRDefault="00192539">
      <w:pPr>
        <w:spacing w:after="0" w:line="240" w:lineRule="auto"/>
      </w:pPr>
      <w:r>
        <w:separator/>
      </w:r>
    </w:p>
  </w:endnote>
  <w:endnote w:type="continuationSeparator" w:id="0">
    <w:p w:rsidR="0029043D" w:rsidRDefault="0019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3D" w:rsidRDefault="00192539">
      <w:pPr>
        <w:spacing w:after="0" w:line="240" w:lineRule="auto"/>
      </w:pPr>
      <w:r>
        <w:separator/>
      </w:r>
    </w:p>
  </w:footnote>
  <w:footnote w:type="continuationSeparator" w:id="0">
    <w:p w:rsidR="0029043D" w:rsidRDefault="0019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9990"/>
      <w:docPartObj>
        <w:docPartGallery w:val="Page Numbers (Top of Page)"/>
        <w:docPartUnique/>
      </w:docPartObj>
    </w:sdtPr>
    <w:sdtEndPr/>
    <w:sdtContent>
      <w:p w:rsidR="006C699F" w:rsidRDefault="00DE25E5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5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99F" w:rsidRDefault="00F075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0EEA"/>
    <w:multiLevelType w:val="hybridMultilevel"/>
    <w:tmpl w:val="C23E5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B52E7"/>
    <w:multiLevelType w:val="hybridMultilevel"/>
    <w:tmpl w:val="5E520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8D4"/>
    <w:multiLevelType w:val="hybridMultilevel"/>
    <w:tmpl w:val="B8563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91400"/>
    <w:multiLevelType w:val="hybridMultilevel"/>
    <w:tmpl w:val="1298B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8D"/>
    <w:rsid w:val="00006F91"/>
    <w:rsid w:val="00192539"/>
    <w:rsid w:val="0021358D"/>
    <w:rsid w:val="0029043D"/>
    <w:rsid w:val="00DE25E5"/>
    <w:rsid w:val="00F0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58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5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58D"/>
    <w:rPr>
      <w:rFonts w:eastAsiaTheme="minorEastAsia"/>
      <w:lang w:eastAsia="cs-CZ"/>
    </w:rPr>
  </w:style>
  <w:style w:type="character" w:customStyle="1" w:styleId="hlavnitextpismo">
    <w:name w:val="hlavnitextpismo"/>
    <w:basedOn w:val="Standardnpsmoodstavce"/>
    <w:rsid w:val="0021358D"/>
  </w:style>
  <w:style w:type="character" w:styleId="Siln">
    <w:name w:val="Strong"/>
    <w:basedOn w:val="Standardnpsmoodstavce"/>
    <w:uiPriority w:val="22"/>
    <w:qFormat/>
    <w:rsid w:val="0021358D"/>
    <w:rPr>
      <w:b/>
      <w:bCs/>
    </w:rPr>
  </w:style>
  <w:style w:type="paragraph" w:styleId="Normlnweb">
    <w:name w:val="Normal (Web)"/>
    <w:basedOn w:val="Normln"/>
    <w:uiPriority w:val="99"/>
    <w:unhideWhenUsed/>
    <w:rsid w:val="0021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58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5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58D"/>
    <w:rPr>
      <w:rFonts w:eastAsiaTheme="minorEastAsia"/>
      <w:lang w:eastAsia="cs-CZ"/>
    </w:rPr>
  </w:style>
  <w:style w:type="character" w:customStyle="1" w:styleId="hlavnitextpismo">
    <w:name w:val="hlavnitextpismo"/>
    <w:basedOn w:val="Standardnpsmoodstavce"/>
    <w:rsid w:val="0021358D"/>
  </w:style>
  <w:style w:type="character" w:styleId="Siln">
    <w:name w:val="Strong"/>
    <w:basedOn w:val="Standardnpsmoodstavce"/>
    <w:uiPriority w:val="22"/>
    <w:qFormat/>
    <w:rsid w:val="0021358D"/>
    <w:rPr>
      <w:b/>
      <w:bCs/>
    </w:rPr>
  </w:style>
  <w:style w:type="paragraph" w:styleId="Normlnweb">
    <w:name w:val="Normal (Web)"/>
    <w:basedOn w:val="Normln"/>
    <w:uiPriority w:val="99"/>
    <w:unhideWhenUsed/>
    <w:rsid w:val="0021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2413</Words>
  <Characters>14242</Characters>
  <Application>Microsoft Office Word</Application>
  <DocSecurity>0</DocSecurity>
  <Lines>118</Lines>
  <Paragraphs>33</Paragraphs>
  <ScaleCrop>false</ScaleCrop>
  <Company/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PC07</cp:lastModifiedBy>
  <cp:revision>4</cp:revision>
  <dcterms:created xsi:type="dcterms:W3CDTF">2018-09-04T04:40:00Z</dcterms:created>
  <dcterms:modified xsi:type="dcterms:W3CDTF">2018-09-04T09:19:00Z</dcterms:modified>
</cp:coreProperties>
</file>